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4E3" w:rsidRPr="009D20BF" w:rsidRDefault="00DA1F89">
      <w:pPr>
        <w:tabs>
          <w:tab w:val="center" w:pos="4536"/>
          <w:tab w:val="right" w:pos="8280"/>
          <w:tab w:val="right" w:pos="9639"/>
        </w:tabs>
        <w:ind w:right="2"/>
        <w:rPr>
          <w:rFonts w:cs="Arial"/>
          <w:bCs/>
          <w:sz w:val="24"/>
          <w:szCs w:val="24"/>
        </w:rPr>
      </w:pPr>
      <w:bookmarkStart w:id="0" w:name="OLE_LINK1"/>
      <w:bookmarkStart w:id="1" w:name="OLE_LINK2"/>
      <w:r w:rsidRPr="009D20BF">
        <w:rPr>
          <w:rFonts w:eastAsia="SimSun" w:cs="Arial"/>
          <w:bCs/>
          <w:sz w:val="24"/>
          <w:szCs w:val="24"/>
        </w:rPr>
        <w:t xml:space="preserve">3GPP TSG RAN WG1 Meeting </w:t>
      </w:r>
      <w:r w:rsidR="00385DB8" w:rsidRPr="009D20BF">
        <w:rPr>
          <w:rFonts w:eastAsia="SimSun" w:cs="Arial" w:hint="eastAsia"/>
          <w:bCs/>
          <w:sz w:val="24"/>
          <w:szCs w:val="24"/>
          <w:lang w:val="en-US"/>
        </w:rPr>
        <w:t>9</w:t>
      </w:r>
      <w:r w:rsidR="00385DB8" w:rsidRPr="009D20BF">
        <w:rPr>
          <w:rFonts w:eastAsia="SimSun" w:cs="Arial"/>
          <w:bCs/>
          <w:sz w:val="24"/>
          <w:szCs w:val="24"/>
          <w:lang w:val="en-US"/>
        </w:rPr>
        <w:t>1</w:t>
      </w:r>
      <w:r w:rsidRPr="009D20BF">
        <w:rPr>
          <w:rFonts w:cs="Arial" w:hint="eastAsia"/>
          <w:bCs/>
          <w:sz w:val="24"/>
          <w:szCs w:val="24"/>
        </w:rPr>
        <w:t xml:space="preserve">                               </w:t>
      </w:r>
      <w:r w:rsidR="00F1093C" w:rsidRPr="009D20BF">
        <w:rPr>
          <w:rFonts w:cs="Arial"/>
          <w:bCs/>
          <w:sz w:val="24"/>
          <w:szCs w:val="24"/>
        </w:rPr>
        <w:t xml:space="preserve">    </w:t>
      </w:r>
      <w:r w:rsidR="000C4CE2" w:rsidRPr="009D20BF">
        <w:rPr>
          <w:rFonts w:cs="Arial"/>
          <w:bCs/>
          <w:sz w:val="24"/>
          <w:szCs w:val="24"/>
        </w:rPr>
        <w:t xml:space="preserve">   </w:t>
      </w:r>
      <w:r w:rsidR="00732255">
        <w:rPr>
          <w:rFonts w:cs="Arial"/>
          <w:bCs/>
          <w:sz w:val="24"/>
          <w:szCs w:val="24"/>
        </w:rPr>
        <w:t xml:space="preserve">    </w:t>
      </w:r>
      <w:r w:rsidR="000C4CE2" w:rsidRPr="009D20BF">
        <w:rPr>
          <w:rFonts w:cs="Arial"/>
          <w:color w:val="000000"/>
          <w:sz w:val="24"/>
          <w:szCs w:val="24"/>
          <w:shd w:val="clear" w:color="auto" w:fill="FFFFFF"/>
        </w:rPr>
        <w:t>R1-1721368</w:t>
      </w:r>
    </w:p>
    <w:p w:rsidR="009024E3" w:rsidRPr="009D20BF" w:rsidRDefault="00385DB8">
      <w:pPr>
        <w:tabs>
          <w:tab w:val="center" w:pos="4536"/>
          <w:tab w:val="right" w:pos="9072"/>
        </w:tabs>
        <w:rPr>
          <w:rFonts w:eastAsia="MS Mincho" w:cs="Arial"/>
          <w:bCs/>
          <w:sz w:val="24"/>
          <w:szCs w:val="24"/>
          <w:lang w:eastAsia="ja-JP"/>
        </w:rPr>
      </w:pPr>
      <w:r w:rsidRPr="009D20BF">
        <w:rPr>
          <w:rFonts w:eastAsia="MS Mincho" w:cs="Arial"/>
          <w:bCs/>
          <w:sz w:val="24"/>
          <w:szCs w:val="24"/>
          <w:lang w:eastAsia="ja-JP"/>
        </w:rPr>
        <w:t>Reno</w:t>
      </w:r>
      <w:r w:rsidRPr="009D20BF">
        <w:rPr>
          <w:rFonts w:eastAsia="MS Mincho" w:cs="Arial" w:hint="eastAsia"/>
          <w:bCs/>
          <w:sz w:val="24"/>
          <w:szCs w:val="24"/>
          <w:lang w:eastAsia="ja-JP"/>
        </w:rPr>
        <w:t xml:space="preserve">, </w:t>
      </w:r>
      <w:r w:rsidRPr="009D20BF">
        <w:rPr>
          <w:rFonts w:eastAsia="MS Mincho" w:cs="Arial"/>
          <w:bCs/>
          <w:sz w:val="24"/>
          <w:szCs w:val="24"/>
          <w:lang w:eastAsia="ja-JP"/>
        </w:rPr>
        <w:t>USA</w:t>
      </w:r>
      <w:r w:rsidRPr="009D20BF">
        <w:rPr>
          <w:rFonts w:eastAsia="MS Mincho" w:cs="Arial" w:hint="eastAsia"/>
          <w:bCs/>
          <w:sz w:val="24"/>
          <w:szCs w:val="24"/>
          <w:lang w:eastAsia="ja-JP"/>
        </w:rPr>
        <w:t xml:space="preserve">, </w:t>
      </w:r>
      <w:r w:rsidRPr="009D20BF">
        <w:rPr>
          <w:rFonts w:eastAsia="MS Mincho" w:cs="Arial"/>
          <w:bCs/>
          <w:sz w:val="24"/>
          <w:szCs w:val="24"/>
          <w:lang w:eastAsia="ja-JP"/>
        </w:rPr>
        <w:t>November 27</w:t>
      </w:r>
      <w:r w:rsidRPr="009D20BF">
        <w:rPr>
          <w:rFonts w:eastAsia="MS Mincho" w:cs="Arial"/>
          <w:bCs/>
          <w:sz w:val="24"/>
          <w:szCs w:val="24"/>
          <w:vertAlign w:val="superscript"/>
          <w:lang w:eastAsia="ja-JP"/>
        </w:rPr>
        <w:t>th</w:t>
      </w:r>
      <w:r w:rsidR="000C4CE2" w:rsidRPr="009D20BF">
        <w:rPr>
          <w:rFonts w:eastAsia="MS Mincho" w:cs="Arial"/>
          <w:bCs/>
          <w:sz w:val="24"/>
          <w:szCs w:val="24"/>
          <w:lang w:eastAsia="ja-JP"/>
        </w:rPr>
        <w:t xml:space="preserve"> </w:t>
      </w:r>
      <w:r w:rsidR="00DA1F89" w:rsidRPr="009D20BF">
        <w:rPr>
          <w:rFonts w:eastAsia="MS Mincho" w:cs="Arial" w:hint="eastAsia"/>
          <w:bCs/>
          <w:sz w:val="24"/>
          <w:szCs w:val="24"/>
          <w:lang w:eastAsia="ja-JP"/>
        </w:rPr>
        <w:t>–</w:t>
      </w:r>
      <w:r w:rsidR="00DA1F89" w:rsidRPr="009D20BF">
        <w:rPr>
          <w:rFonts w:eastAsia="MS Mincho" w:cs="Arial" w:hint="eastAsia"/>
          <w:bCs/>
          <w:sz w:val="24"/>
          <w:szCs w:val="24"/>
          <w:lang w:eastAsia="ja-JP"/>
        </w:rPr>
        <w:t xml:space="preserve"> </w:t>
      </w:r>
      <w:r w:rsidRPr="009D20BF">
        <w:rPr>
          <w:rFonts w:eastAsia="MS Mincho" w:cs="Arial"/>
          <w:bCs/>
          <w:sz w:val="24"/>
          <w:szCs w:val="24"/>
          <w:lang w:eastAsia="ja-JP"/>
        </w:rPr>
        <w:t>December 1</w:t>
      </w:r>
      <w:r w:rsidRPr="009D20BF">
        <w:rPr>
          <w:rFonts w:eastAsia="MS Mincho" w:cs="Arial"/>
          <w:bCs/>
          <w:sz w:val="24"/>
          <w:szCs w:val="24"/>
          <w:vertAlign w:val="superscript"/>
          <w:lang w:eastAsia="ja-JP"/>
        </w:rPr>
        <w:t>st</w:t>
      </w:r>
      <w:r w:rsidRPr="009D20BF">
        <w:rPr>
          <w:rFonts w:eastAsia="MS Mincho" w:cs="Arial"/>
          <w:bCs/>
          <w:sz w:val="24"/>
          <w:szCs w:val="24"/>
          <w:lang w:eastAsia="ja-JP"/>
        </w:rPr>
        <w:t xml:space="preserve"> </w:t>
      </w:r>
      <w:r w:rsidRPr="009D20BF">
        <w:rPr>
          <w:rFonts w:eastAsia="MS Mincho" w:cs="Arial" w:hint="eastAsia"/>
          <w:bCs/>
          <w:sz w:val="24"/>
          <w:szCs w:val="24"/>
          <w:lang w:eastAsia="ja-JP"/>
        </w:rPr>
        <w:t>13th,</w:t>
      </w:r>
      <w:r w:rsidR="00DA1F89" w:rsidRPr="009D20BF">
        <w:rPr>
          <w:rFonts w:eastAsia="MS Mincho" w:cs="Arial" w:hint="eastAsia"/>
          <w:bCs/>
          <w:sz w:val="24"/>
          <w:szCs w:val="24"/>
          <w:lang w:eastAsia="ja-JP"/>
        </w:rPr>
        <w:t xml:space="preserve"> 2017</w:t>
      </w:r>
    </w:p>
    <w:p w:rsidR="009024E3" w:rsidRPr="009D20BF" w:rsidRDefault="009024E3">
      <w:pPr>
        <w:pStyle w:val="TdocHeader2"/>
        <w:rPr>
          <w:b w:val="0"/>
          <w:sz w:val="24"/>
          <w:szCs w:val="24"/>
        </w:rPr>
      </w:pPr>
    </w:p>
    <w:p w:rsidR="009024E3" w:rsidRPr="009D20BF" w:rsidRDefault="00DA1F89">
      <w:pPr>
        <w:pStyle w:val="TdocHeader2"/>
        <w:rPr>
          <w:rFonts w:eastAsiaTheme="minorEastAsia"/>
          <w:b w:val="0"/>
          <w:sz w:val="24"/>
          <w:szCs w:val="24"/>
          <w:lang w:val="en-US" w:eastAsia="zh-CN"/>
        </w:rPr>
      </w:pPr>
      <w:r w:rsidRPr="009D20BF">
        <w:rPr>
          <w:b w:val="0"/>
          <w:sz w:val="24"/>
          <w:szCs w:val="24"/>
          <w:lang w:val="en-US"/>
        </w:rPr>
        <w:t xml:space="preserve">Source: </w:t>
      </w:r>
      <w:r w:rsidRPr="009D20BF">
        <w:rPr>
          <w:b w:val="0"/>
          <w:sz w:val="24"/>
          <w:szCs w:val="24"/>
          <w:lang w:val="en-US"/>
        </w:rPr>
        <w:tab/>
      </w:r>
      <w:r w:rsidRPr="009D20BF">
        <w:rPr>
          <w:rFonts w:eastAsiaTheme="minorEastAsia" w:hint="eastAsia"/>
          <w:b w:val="0"/>
          <w:sz w:val="24"/>
          <w:szCs w:val="24"/>
          <w:lang w:val="en-US" w:eastAsia="zh-CN"/>
        </w:rPr>
        <w:t>ZTE, Sanechips</w:t>
      </w:r>
    </w:p>
    <w:p w:rsidR="009024E3" w:rsidRPr="009D20BF" w:rsidRDefault="00DA1F89">
      <w:pPr>
        <w:pStyle w:val="TdocHeader2"/>
        <w:rPr>
          <w:rFonts w:eastAsiaTheme="minorEastAsia"/>
          <w:b w:val="0"/>
          <w:sz w:val="24"/>
          <w:szCs w:val="24"/>
          <w:lang w:val="en-US" w:eastAsia="zh-CN"/>
        </w:rPr>
      </w:pPr>
      <w:r w:rsidRPr="009D20BF">
        <w:rPr>
          <w:b w:val="0"/>
          <w:sz w:val="24"/>
          <w:szCs w:val="24"/>
          <w:lang w:val="en-US"/>
        </w:rPr>
        <w:t>Title:</w:t>
      </w:r>
      <w:r w:rsidRPr="009D20BF">
        <w:rPr>
          <w:b w:val="0"/>
          <w:sz w:val="24"/>
          <w:szCs w:val="24"/>
          <w:lang w:val="en-US"/>
        </w:rPr>
        <w:tab/>
      </w:r>
      <w:r w:rsidR="00A2004D" w:rsidRPr="009D20BF">
        <w:rPr>
          <w:rFonts w:eastAsiaTheme="minorEastAsia"/>
          <w:b w:val="0"/>
          <w:sz w:val="24"/>
          <w:szCs w:val="24"/>
          <w:lang w:val="en-US" w:eastAsia="zh-CN"/>
        </w:rPr>
        <w:t>Summary AI 7.7</w:t>
      </w:r>
      <w:r w:rsidR="0010162E" w:rsidRPr="009D20BF">
        <w:rPr>
          <w:rFonts w:eastAsiaTheme="minorEastAsia"/>
          <w:b w:val="0"/>
          <w:sz w:val="24"/>
          <w:szCs w:val="24"/>
          <w:lang w:val="en-US" w:eastAsia="zh-CN"/>
        </w:rPr>
        <w:t xml:space="preserve"> – Aspects related to FDD</w:t>
      </w:r>
      <w:r w:rsidR="00A2004D" w:rsidRPr="009D20BF">
        <w:rPr>
          <w:rFonts w:eastAsiaTheme="minorEastAsia"/>
          <w:b w:val="0"/>
          <w:sz w:val="24"/>
          <w:szCs w:val="24"/>
          <w:lang w:val="en-US" w:eastAsia="zh-CN"/>
        </w:rPr>
        <w:t xml:space="preserve"> </w:t>
      </w:r>
    </w:p>
    <w:p w:rsidR="009024E3" w:rsidRPr="009D20BF" w:rsidRDefault="00DA1F89">
      <w:pPr>
        <w:pStyle w:val="TdocHeader2"/>
        <w:rPr>
          <w:rFonts w:eastAsiaTheme="minorEastAsia"/>
          <w:b w:val="0"/>
          <w:sz w:val="24"/>
          <w:szCs w:val="24"/>
          <w:lang w:val="en-US" w:eastAsia="zh-CN"/>
        </w:rPr>
      </w:pPr>
      <w:r w:rsidRPr="009D20BF">
        <w:rPr>
          <w:b w:val="0"/>
          <w:sz w:val="24"/>
          <w:szCs w:val="24"/>
          <w:lang w:val="en-US"/>
        </w:rPr>
        <w:t>Agenda Item:</w:t>
      </w:r>
      <w:r w:rsidRPr="009D20BF">
        <w:rPr>
          <w:b w:val="0"/>
          <w:sz w:val="24"/>
          <w:szCs w:val="24"/>
          <w:lang w:val="en-US"/>
        </w:rPr>
        <w:tab/>
      </w:r>
      <w:r w:rsidRPr="009D20BF">
        <w:rPr>
          <w:rFonts w:eastAsia="SimSun" w:hint="eastAsia"/>
          <w:b w:val="0"/>
          <w:sz w:val="24"/>
          <w:szCs w:val="24"/>
          <w:lang w:val="en-US" w:eastAsia="zh-CN"/>
        </w:rPr>
        <w:t>7</w:t>
      </w:r>
      <w:r w:rsidRPr="009D20BF">
        <w:rPr>
          <w:rFonts w:hint="eastAsia"/>
          <w:b w:val="0"/>
          <w:sz w:val="24"/>
        </w:rPr>
        <w:t>.</w:t>
      </w:r>
      <w:r w:rsidR="00A2004D" w:rsidRPr="009D20BF">
        <w:rPr>
          <w:rFonts w:eastAsiaTheme="minorEastAsia"/>
          <w:b w:val="0"/>
          <w:sz w:val="24"/>
          <w:lang w:eastAsia="zh-CN"/>
        </w:rPr>
        <w:t>7</w:t>
      </w:r>
    </w:p>
    <w:p w:rsidR="009024E3" w:rsidRPr="009D20BF" w:rsidRDefault="00DA1F89">
      <w:pPr>
        <w:pStyle w:val="TdocHeader2"/>
        <w:rPr>
          <w:b w:val="0"/>
          <w:sz w:val="24"/>
          <w:szCs w:val="24"/>
          <w:lang w:val="en-US"/>
        </w:rPr>
      </w:pPr>
      <w:r w:rsidRPr="009D20BF">
        <w:rPr>
          <w:b w:val="0"/>
          <w:sz w:val="24"/>
          <w:szCs w:val="24"/>
          <w:lang w:val="en-US"/>
        </w:rPr>
        <w:t>Document for:</w:t>
      </w:r>
      <w:r w:rsidRPr="009D20BF">
        <w:rPr>
          <w:b w:val="0"/>
          <w:sz w:val="24"/>
          <w:szCs w:val="24"/>
          <w:lang w:val="en-US"/>
        </w:rPr>
        <w:tab/>
      </w:r>
      <w:r w:rsidRPr="009D20BF">
        <w:rPr>
          <w:b w:val="0"/>
          <w:sz w:val="24"/>
          <w:szCs w:val="24"/>
        </w:rPr>
        <w:t>Discussion/Decision</w:t>
      </w:r>
    </w:p>
    <w:bookmarkEnd w:id="0"/>
    <w:bookmarkEnd w:id="1"/>
    <w:p w:rsidR="009024E3" w:rsidRPr="009D20BF" w:rsidRDefault="0010162E">
      <w:pPr>
        <w:pStyle w:val="Heading1"/>
      </w:pPr>
      <w:r w:rsidRPr="009D20BF">
        <w:t>Background</w:t>
      </w:r>
      <w:r w:rsidR="00984DA0" w:rsidRPr="009D20BF">
        <w:t xml:space="preserve"> and previous agreements</w:t>
      </w:r>
    </w:p>
    <w:p w:rsidR="00144A27" w:rsidRPr="009D20BF" w:rsidRDefault="004A294F" w:rsidP="00144A27">
      <w:pPr>
        <w:pStyle w:val="BodyText"/>
        <w:rPr>
          <w:rFonts w:ascii="Times New Roman" w:hAnsi="Times New Roman"/>
        </w:rPr>
      </w:pPr>
      <w:r w:rsidRPr="009D20BF">
        <w:rPr>
          <w:rFonts w:ascii="Times New Roman" w:hAnsi="Times New Roman"/>
        </w:rPr>
        <w:t>The i</w:t>
      </w:r>
      <w:r w:rsidR="00F66DD7" w:rsidRPr="009D20BF">
        <w:rPr>
          <w:rFonts w:ascii="Times New Roman" w:hAnsi="Times New Roman"/>
        </w:rPr>
        <w:t xml:space="preserve">nitiation </w:t>
      </w:r>
      <w:r w:rsidRPr="009D20BF">
        <w:rPr>
          <w:rFonts w:ascii="Times New Roman" w:hAnsi="Times New Roman"/>
        </w:rPr>
        <w:t xml:space="preserve">to discussions in </w:t>
      </w:r>
      <w:r w:rsidR="00F66DD7" w:rsidRPr="009D20BF">
        <w:rPr>
          <w:rFonts w:ascii="Times New Roman" w:hAnsi="Times New Roman"/>
        </w:rPr>
        <w:t>this topic comes mostly from RP-172022 [1]. In that</w:t>
      </w:r>
      <w:r w:rsidRPr="009D20BF">
        <w:rPr>
          <w:rFonts w:ascii="Times New Roman" w:hAnsi="Times New Roman"/>
        </w:rPr>
        <w:t xml:space="preserve"> document an</w:t>
      </w:r>
      <w:r w:rsidR="00F66DD7" w:rsidRPr="009D20BF">
        <w:rPr>
          <w:rFonts w:ascii="Times New Roman" w:hAnsi="Times New Roman"/>
        </w:rPr>
        <w:t xml:space="preserve"> </w:t>
      </w:r>
      <w:r w:rsidRPr="009D20BF">
        <w:rPr>
          <w:rFonts w:ascii="Times New Roman" w:hAnsi="Times New Roman"/>
        </w:rPr>
        <w:t>“</w:t>
      </w:r>
      <w:r w:rsidR="00F66DD7" w:rsidRPr="009D20BF">
        <w:rPr>
          <w:rFonts w:ascii="Times New Roman" w:hAnsi="Times New Roman"/>
        </w:rPr>
        <w:t>NR FDD gap analysis</w:t>
      </w:r>
      <w:r w:rsidRPr="009D20BF">
        <w:rPr>
          <w:rFonts w:ascii="Times New Roman" w:hAnsi="Times New Roman"/>
        </w:rPr>
        <w:t>” is provided. I</w:t>
      </w:r>
      <w:r w:rsidR="00F66DD7" w:rsidRPr="009D20BF">
        <w:rPr>
          <w:rFonts w:ascii="Times New Roman" w:hAnsi="Times New Roman"/>
        </w:rPr>
        <w:t xml:space="preserve">t is discussed if </w:t>
      </w:r>
      <w:r w:rsidRPr="009D20BF">
        <w:rPr>
          <w:rFonts w:ascii="Times New Roman" w:hAnsi="Times New Roman"/>
        </w:rPr>
        <w:t xml:space="preserve">the </w:t>
      </w:r>
      <w:r w:rsidR="00F66DD7" w:rsidRPr="009D20BF">
        <w:rPr>
          <w:rFonts w:ascii="Times New Roman" w:hAnsi="Times New Roman"/>
        </w:rPr>
        <w:t xml:space="preserve">FDD operation in NR is straightforward or if it does require </w:t>
      </w:r>
      <w:r w:rsidRPr="009D20BF">
        <w:rPr>
          <w:rFonts w:ascii="Times New Roman" w:hAnsi="Times New Roman"/>
        </w:rPr>
        <w:t xml:space="preserve">additional </w:t>
      </w:r>
      <w:r w:rsidR="00F66DD7" w:rsidRPr="009D20BF">
        <w:rPr>
          <w:rFonts w:ascii="Times New Roman" w:hAnsi="Times New Roman"/>
        </w:rPr>
        <w:t xml:space="preserve">specification work. </w:t>
      </w:r>
      <w:r w:rsidR="00144A27" w:rsidRPr="009D20BF">
        <w:rPr>
          <w:rFonts w:ascii="Times New Roman" w:hAnsi="Times New Roman"/>
        </w:rPr>
        <w:t xml:space="preserve">Following </w:t>
      </w:r>
      <w:r w:rsidR="00F8464E" w:rsidRPr="009D20BF">
        <w:rPr>
          <w:rFonts w:ascii="Times New Roman" w:hAnsi="Times New Roman"/>
        </w:rPr>
        <w:t>the RAN#77 plenary discussions on NR down-scoping, following agreements have been made.</w:t>
      </w:r>
    </w:p>
    <w:tbl>
      <w:tblPr>
        <w:tblStyle w:val="TableGrid"/>
        <w:tblW w:w="0" w:type="auto"/>
        <w:tblLook w:val="04A0"/>
      </w:tblPr>
      <w:tblGrid>
        <w:gridCol w:w="9779"/>
      </w:tblGrid>
      <w:tr w:rsidR="00F8464E" w:rsidRPr="009D20BF" w:rsidTr="00F8464E">
        <w:tc>
          <w:tcPr>
            <w:tcW w:w="9779" w:type="dxa"/>
          </w:tcPr>
          <w:p w:rsidR="00F8464E" w:rsidRPr="009D20BF" w:rsidRDefault="00F8464E" w:rsidP="00F8464E">
            <w:pPr>
              <w:autoSpaceDE/>
              <w:autoSpaceDN/>
              <w:spacing w:line="240" w:lineRule="auto"/>
              <w:ind w:left="420"/>
              <w:contextualSpacing/>
              <w:jc w:val="left"/>
              <w:rPr>
                <w:rFonts w:ascii="Times New Roman" w:eastAsia="MS Mincho" w:hAnsi="Times New Roman"/>
                <w:lang w:eastAsia="ja-JP"/>
              </w:rPr>
            </w:pPr>
            <w:r w:rsidRPr="009D20BF">
              <w:rPr>
                <w:rFonts w:ascii="Times New Roman" w:eastAsia="MS Mincho" w:hAnsi="Times New Roman"/>
                <w:lang w:eastAsia="ja-JP"/>
              </w:rPr>
              <w:t>Duplexing air-interface support</w:t>
            </w:r>
          </w:p>
          <w:p w:rsidR="00F8464E" w:rsidRPr="009D20BF" w:rsidRDefault="00F8464E" w:rsidP="002A6549">
            <w:pPr>
              <w:pStyle w:val="ListParagraph"/>
              <w:numPr>
                <w:ilvl w:val="1"/>
                <w:numId w:val="14"/>
              </w:numPr>
              <w:wordWrap/>
              <w:autoSpaceDE/>
              <w:autoSpaceDN/>
              <w:spacing w:before="0" w:line="240" w:lineRule="auto"/>
              <w:ind w:leftChars="0"/>
              <w:contextualSpacing/>
              <w:jc w:val="left"/>
              <w:rPr>
                <w:rFonts w:ascii="Times New Roman" w:eastAsia="MS Mincho" w:hAnsi="Times New Roman" w:cs="Times New Roman"/>
                <w:lang w:eastAsia="ja-JP"/>
              </w:rPr>
            </w:pPr>
            <w:r w:rsidRPr="009D20BF">
              <w:rPr>
                <w:rFonts w:ascii="Times New Roman" w:eastAsia="MS Mincho" w:hAnsi="Times New Roman" w:cs="Times New Roman"/>
                <w:lang w:eastAsia="ja-JP"/>
              </w:rPr>
              <w:t>Aiming December 2017 completion:</w:t>
            </w:r>
          </w:p>
          <w:p w:rsidR="00F8464E" w:rsidRPr="009D20BF" w:rsidRDefault="00F8464E" w:rsidP="002A6549">
            <w:pPr>
              <w:pStyle w:val="ListParagraph"/>
              <w:numPr>
                <w:ilvl w:val="2"/>
                <w:numId w:val="14"/>
              </w:numPr>
              <w:wordWrap/>
              <w:autoSpaceDE/>
              <w:autoSpaceDN/>
              <w:spacing w:before="0" w:line="240" w:lineRule="auto"/>
              <w:ind w:leftChars="0"/>
              <w:contextualSpacing/>
              <w:jc w:val="left"/>
              <w:rPr>
                <w:rFonts w:ascii="Times New Roman" w:hAnsi="Times New Roman" w:cs="Times New Roman"/>
                <w:sz w:val="22"/>
                <w:szCs w:val="22"/>
                <w:lang w:val="en-GB"/>
              </w:rPr>
            </w:pPr>
            <w:r w:rsidRPr="009D20BF">
              <w:rPr>
                <w:rFonts w:ascii="Times New Roman" w:hAnsi="Times New Roman" w:cs="Times New Roman"/>
                <w:sz w:val="22"/>
                <w:szCs w:val="22"/>
                <w:lang w:val="en-GB"/>
              </w:rPr>
              <w:t>Dynamic TDD scheduling/HARQ framework</w:t>
            </w:r>
          </w:p>
          <w:p w:rsidR="00F8464E" w:rsidRPr="009D20BF" w:rsidRDefault="00F8464E" w:rsidP="002A6549">
            <w:pPr>
              <w:pStyle w:val="ListParagraph"/>
              <w:numPr>
                <w:ilvl w:val="2"/>
                <w:numId w:val="14"/>
              </w:numPr>
              <w:wordWrap/>
              <w:autoSpaceDE/>
              <w:autoSpaceDN/>
              <w:spacing w:before="0" w:line="240" w:lineRule="auto"/>
              <w:ind w:leftChars="0"/>
              <w:contextualSpacing/>
              <w:jc w:val="left"/>
              <w:rPr>
                <w:rFonts w:ascii="Times New Roman" w:hAnsi="Times New Roman" w:cs="Times New Roman"/>
                <w:sz w:val="22"/>
                <w:szCs w:val="22"/>
                <w:lang w:val="en-GB"/>
              </w:rPr>
            </w:pPr>
            <w:r w:rsidRPr="009D20BF">
              <w:rPr>
                <w:rFonts w:ascii="Times New Roman" w:hAnsi="Times New Roman" w:cs="Times New Roman"/>
                <w:sz w:val="22"/>
                <w:szCs w:val="22"/>
                <w:lang w:val="en-GB"/>
              </w:rPr>
              <w:t>Semi-static TDD</w:t>
            </w:r>
          </w:p>
          <w:p w:rsidR="00F8464E" w:rsidRPr="009D20BF" w:rsidRDefault="00F8464E" w:rsidP="002A6549">
            <w:pPr>
              <w:pStyle w:val="ListParagraph"/>
              <w:numPr>
                <w:ilvl w:val="2"/>
                <w:numId w:val="14"/>
              </w:numPr>
              <w:wordWrap/>
              <w:autoSpaceDE/>
              <w:autoSpaceDN/>
              <w:spacing w:before="0" w:line="240" w:lineRule="auto"/>
              <w:ind w:leftChars="0"/>
              <w:contextualSpacing/>
              <w:jc w:val="left"/>
              <w:rPr>
                <w:rFonts w:ascii="Times New Roman" w:hAnsi="Times New Roman" w:cs="Times New Roman"/>
                <w:sz w:val="22"/>
                <w:szCs w:val="22"/>
                <w:lang w:val="en-GB"/>
              </w:rPr>
            </w:pPr>
            <w:r w:rsidRPr="009D20BF">
              <w:rPr>
                <w:rFonts w:ascii="Times New Roman" w:hAnsi="Times New Roman" w:cs="Times New Roman"/>
                <w:sz w:val="22"/>
                <w:szCs w:val="22"/>
                <w:lang w:val="en-GB"/>
              </w:rPr>
              <w:t>FDD full duplexing</w:t>
            </w:r>
          </w:p>
          <w:p w:rsidR="00F8464E" w:rsidRPr="009D20BF" w:rsidRDefault="00F8464E" w:rsidP="002A6549">
            <w:pPr>
              <w:pStyle w:val="ListParagraph"/>
              <w:numPr>
                <w:ilvl w:val="1"/>
                <w:numId w:val="14"/>
              </w:numPr>
              <w:wordWrap/>
              <w:autoSpaceDE/>
              <w:autoSpaceDN/>
              <w:spacing w:before="0" w:line="240" w:lineRule="auto"/>
              <w:ind w:leftChars="0"/>
              <w:contextualSpacing/>
              <w:jc w:val="left"/>
              <w:rPr>
                <w:rFonts w:ascii="Times New Roman" w:eastAsia="MS Mincho" w:hAnsi="Times New Roman" w:cs="Times New Roman"/>
                <w:lang w:eastAsia="ja-JP"/>
              </w:rPr>
            </w:pPr>
            <w:r w:rsidRPr="009D20BF">
              <w:rPr>
                <w:rFonts w:ascii="Times New Roman" w:eastAsia="MS Mincho" w:hAnsi="Times New Roman" w:cs="Times New Roman"/>
                <w:lang w:eastAsia="ja-JP"/>
              </w:rPr>
              <w:t>Aiming completion beyond December 2017, exact completion target (June/2018 or other) to be re-discussed at RAN#78 on a case-by-case basis:</w:t>
            </w:r>
          </w:p>
          <w:p w:rsidR="00F8464E" w:rsidRPr="009D20BF" w:rsidRDefault="00F8464E" w:rsidP="002A6549">
            <w:pPr>
              <w:pStyle w:val="ListParagraph"/>
              <w:numPr>
                <w:ilvl w:val="2"/>
                <w:numId w:val="14"/>
              </w:numPr>
              <w:wordWrap/>
              <w:autoSpaceDE/>
              <w:autoSpaceDN/>
              <w:spacing w:before="0" w:line="240" w:lineRule="auto"/>
              <w:ind w:leftChars="0"/>
              <w:contextualSpacing/>
              <w:jc w:val="left"/>
              <w:rPr>
                <w:rFonts w:ascii="Times New Roman" w:hAnsi="Times New Roman" w:cs="Times New Roman"/>
                <w:sz w:val="22"/>
                <w:szCs w:val="22"/>
                <w:lang w:val="en-GB"/>
              </w:rPr>
            </w:pPr>
            <w:r w:rsidRPr="009D20BF">
              <w:rPr>
                <w:rFonts w:ascii="Times New Roman" w:hAnsi="Times New Roman" w:cs="Times New Roman"/>
                <w:sz w:val="22"/>
                <w:szCs w:val="22"/>
                <w:lang w:val="en-GB"/>
              </w:rPr>
              <w:t>FDD half duplexing</w:t>
            </w:r>
          </w:p>
          <w:p w:rsidR="00F8464E" w:rsidRPr="009D20BF" w:rsidRDefault="00F8464E" w:rsidP="002A6549">
            <w:pPr>
              <w:pStyle w:val="ListParagraph"/>
              <w:numPr>
                <w:ilvl w:val="2"/>
                <w:numId w:val="14"/>
              </w:numPr>
              <w:wordWrap/>
              <w:autoSpaceDE/>
              <w:autoSpaceDN/>
              <w:spacing w:before="0" w:line="240" w:lineRule="auto"/>
              <w:ind w:leftChars="0"/>
              <w:contextualSpacing/>
              <w:jc w:val="left"/>
              <w:rPr>
                <w:rFonts w:ascii="Times New Roman" w:hAnsi="Times New Roman" w:cs="Times New Roman"/>
                <w:sz w:val="22"/>
                <w:szCs w:val="22"/>
                <w:lang w:val="en-GB"/>
              </w:rPr>
            </w:pPr>
            <w:r w:rsidRPr="009D20BF">
              <w:rPr>
                <w:rFonts w:ascii="Times New Roman" w:hAnsi="Times New Roman" w:cs="Times New Roman"/>
                <w:sz w:val="22"/>
                <w:szCs w:val="22"/>
                <w:lang w:val="en-GB"/>
              </w:rPr>
              <w:t>Interference measurement related to dynamic TDD</w:t>
            </w:r>
          </w:p>
        </w:tc>
      </w:tr>
    </w:tbl>
    <w:p w:rsidR="00F8464E" w:rsidRPr="009D20BF" w:rsidRDefault="00F8464E" w:rsidP="00144A27">
      <w:pPr>
        <w:pStyle w:val="BodyText"/>
        <w:rPr>
          <w:rFonts w:ascii="Times New Roman" w:hAnsi="Times New Roman"/>
        </w:rPr>
      </w:pPr>
    </w:p>
    <w:p w:rsidR="001144F1" w:rsidRPr="009D20BF" w:rsidRDefault="001144F1" w:rsidP="0010162E">
      <w:pPr>
        <w:pStyle w:val="BodyText"/>
        <w:rPr>
          <w:rFonts w:ascii="Times New Roman" w:hAnsi="Times New Roman"/>
        </w:rPr>
      </w:pPr>
      <w:r w:rsidRPr="009D20BF">
        <w:rPr>
          <w:rFonts w:ascii="Times New Roman" w:hAnsi="Times New Roman"/>
        </w:rPr>
        <w:t xml:space="preserve">During RAN1#90b </w:t>
      </w:r>
      <w:r w:rsidR="000C4CE2" w:rsidRPr="009D20BF">
        <w:rPr>
          <w:rFonts w:ascii="Times New Roman" w:hAnsi="Times New Roman"/>
        </w:rPr>
        <w:t>the scheduling and HARQ framework as well as the need to introduce l</w:t>
      </w:r>
      <w:r w:rsidR="00282F04" w:rsidRPr="009D20BF">
        <w:rPr>
          <w:rFonts w:ascii="Times New Roman" w:hAnsi="Times New Roman"/>
        </w:rPr>
        <w:t>ow latency operation for FDD have</w:t>
      </w:r>
      <w:r w:rsidR="000C4CE2" w:rsidRPr="009D20BF">
        <w:rPr>
          <w:rFonts w:ascii="Times New Roman" w:hAnsi="Times New Roman"/>
        </w:rPr>
        <w:t xml:space="preserve"> been discussed</w:t>
      </w:r>
      <w:r w:rsidR="00282F04" w:rsidRPr="009D20BF">
        <w:rPr>
          <w:rFonts w:ascii="Times New Roman" w:hAnsi="Times New Roman"/>
        </w:rPr>
        <w:t xml:space="preserve"> </w:t>
      </w:r>
      <w:r w:rsidR="000C4CE2" w:rsidRPr="009D20BF">
        <w:rPr>
          <w:rFonts w:ascii="Times New Roman" w:hAnsi="Times New Roman"/>
        </w:rPr>
        <w:t>. F</w:t>
      </w:r>
      <w:r w:rsidR="00282F04" w:rsidRPr="009D20BF">
        <w:rPr>
          <w:rFonts w:ascii="Times New Roman" w:hAnsi="Times New Roman"/>
        </w:rPr>
        <w:t xml:space="preserve">ollowing agreements were </w:t>
      </w:r>
      <w:r w:rsidRPr="009D20BF">
        <w:rPr>
          <w:rFonts w:ascii="Times New Roman" w:hAnsi="Times New Roman"/>
        </w:rPr>
        <w:t>made related to FDD</w:t>
      </w:r>
      <w:r w:rsidR="000C4CE2" w:rsidRPr="009D20BF">
        <w:rPr>
          <w:rFonts w:ascii="Times New Roman" w:hAnsi="Times New Roman"/>
        </w:rPr>
        <w:t xml:space="preserve"> </w:t>
      </w:r>
      <w:r w:rsidRPr="009D20BF">
        <w:rPr>
          <w:rFonts w:ascii="Times New Roman" w:hAnsi="Times New Roman"/>
        </w:rPr>
        <w:t>[2]</w:t>
      </w:r>
      <w:r w:rsidR="000C4CE2" w:rsidRPr="009D20BF">
        <w:rPr>
          <w:rFonts w:ascii="Times New Roman" w:hAnsi="Times New Roman"/>
        </w:rPr>
        <w:t>.</w:t>
      </w:r>
    </w:p>
    <w:tbl>
      <w:tblPr>
        <w:tblStyle w:val="TableGrid"/>
        <w:tblW w:w="0" w:type="auto"/>
        <w:tblLook w:val="04A0"/>
      </w:tblPr>
      <w:tblGrid>
        <w:gridCol w:w="9779"/>
      </w:tblGrid>
      <w:tr w:rsidR="001144F1" w:rsidRPr="009D20BF" w:rsidTr="001144F1">
        <w:tc>
          <w:tcPr>
            <w:tcW w:w="9779" w:type="dxa"/>
          </w:tcPr>
          <w:p w:rsidR="001144F1" w:rsidRPr="009D20BF" w:rsidRDefault="001144F1" w:rsidP="001144F1">
            <w:pPr>
              <w:rPr>
                <w:rFonts w:ascii="Times New Roman" w:hAnsi="Times New Roman"/>
                <w:sz w:val="22"/>
                <w:szCs w:val="22"/>
              </w:rPr>
            </w:pPr>
            <w:r w:rsidRPr="009D20BF">
              <w:rPr>
                <w:rFonts w:ascii="Times New Roman" w:hAnsi="Times New Roman"/>
                <w:sz w:val="22"/>
                <w:szCs w:val="22"/>
                <w:highlight w:val="green"/>
              </w:rPr>
              <w:t>Agreements</w:t>
            </w:r>
            <w:r w:rsidRPr="009D20BF">
              <w:rPr>
                <w:rFonts w:ascii="Times New Roman" w:hAnsi="Times New Roman"/>
                <w:sz w:val="22"/>
                <w:szCs w:val="22"/>
              </w:rPr>
              <w:t>:</w:t>
            </w:r>
          </w:p>
          <w:p w:rsidR="001144F1" w:rsidRPr="009D20BF" w:rsidRDefault="001144F1" w:rsidP="002A6549">
            <w:pPr>
              <w:numPr>
                <w:ilvl w:val="0"/>
                <w:numId w:val="17"/>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 xml:space="preserve">Same scheduling framework is supported for paired and non-paired spectra </w:t>
            </w:r>
          </w:p>
          <w:p w:rsidR="001144F1" w:rsidRPr="009D20BF" w:rsidRDefault="001144F1" w:rsidP="002A6549">
            <w:pPr>
              <w:numPr>
                <w:ilvl w:val="1"/>
                <w:numId w:val="17"/>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Note: This applies to both slot based and non-slot (mini-slot) based scheduling</w:t>
            </w:r>
          </w:p>
          <w:p w:rsidR="001144F1" w:rsidRPr="009D20BF" w:rsidRDefault="001144F1" w:rsidP="002A6549">
            <w:pPr>
              <w:numPr>
                <w:ilvl w:val="1"/>
                <w:numId w:val="17"/>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Note: This includes that data transmission can be indicated with start symbol and duration</w:t>
            </w:r>
          </w:p>
          <w:p w:rsidR="001144F1" w:rsidRPr="009D20BF" w:rsidRDefault="001144F1" w:rsidP="002A6549">
            <w:pPr>
              <w:numPr>
                <w:ilvl w:val="1"/>
                <w:numId w:val="17"/>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Note: this also includes SFI</w:t>
            </w:r>
          </w:p>
          <w:p w:rsidR="001144F1" w:rsidRPr="009D20BF" w:rsidRDefault="001144F1" w:rsidP="002A6549">
            <w:pPr>
              <w:numPr>
                <w:ilvl w:val="0"/>
                <w:numId w:val="17"/>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Same HARQ framework is supported for paired and non-paired spectra</w:t>
            </w:r>
          </w:p>
          <w:p w:rsidR="001144F1" w:rsidRPr="009D20BF" w:rsidRDefault="001144F1" w:rsidP="002A6549">
            <w:pPr>
              <w:numPr>
                <w:ilvl w:val="1"/>
                <w:numId w:val="17"/>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Dynamic HARQ management is supported in the same way for both paired and non-paired spectra</w:t>
            </w:r>
          </w:p>
          <w:p w:rsidR="001144F1" w:rsidRPr="009D20BF" w:rsidRDefault="001144F1" w:rsidP="002A6549">
            <w:pPr>
              <w:numPr>
                <w:ilvl w:val="1"/>
                <w:numId w:val="17"/>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All PUCCH formats are supported for both paired and non-paired spectra</w:t>
            </w:r>
          </w:p>
          <w:p w:rsidR="001144F1" w:rsidRPr="009D20BF" w:rsidRDefault="001144F1" w:rsidP="002A6549">
            <w:pPr>
              <w:numPr>
                <w:ilvl w:val="0"/>
                <w:numId w:val="17"/>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Unless necessary, no intention to distinguish paired vs. non-paired spectra in the relevant specifications</w:t>
            </w:r>
          </w:p>
          <w:p w:rsidR="001144F1" w:rsidRPr="009D20BF" w:rsidRDefault="001144F1" w:rsidP="001144F1">
            <w:pPr>
              <w:rPr>
                <w:rFonts w:ascii="Times New Roman" w:hAnsi="Times New Roman"/>
                <w:sz w:val="22"/>
                <w:szCs w:val="22"/>
              </w:rPr>
            </w:pPr>
          </w:p>
          <w:p w:rsidR="001144F1" w:rsidRPr="009D20BF" w:rsidRDefault="001144F1" w:rsidP="001144F1">
            <w:pPr>
              <w:rPr>
                <w:rFonts w:ascii="Times New Roman" w:hAnsi="Times New Roman"/>
                <w:sz w:val="22"/>
                <w:szCs w:val="22"/>
                <w:highlight w:val="green"/>
              </w:rPr>
            </w:pPr>
            <w:r w:rsidRPr="009D20BF">
              <w:rPr>
                <w:rFonts w:ascii="Times New Roman" w:hAnsi="Times New Roman"/>
                <w:sz w:val="22"/>
                <w:szCs w:val="22"/>
                <w:highlight w:val="green"/>
              </w:rPr>
              <w:t>Agreements:</w:t>
            </w:r>
          </w:p>
          <w:p w:rsidR="001144F1" w:rsidRPr="009D20BF" w:rsidRDefault="001144F1" w:rsidP="002A6549">
            <w:pPr>
              <w:numPr>
                <w:ilvl w:val="0"/>
                <w:numId w:val="16"/>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 xml:space="preserve">It is already possible to have an offset between DL and UL by using UL TA. </w:t>
            </w:r>
          </w:p>
          <w:p w:rsidR="001144F1" w:rsidRPr="009D20BF" w:rsidRDefault="001144F1" w:rsidP="002A6549">
            <w:pPr>
              <w:numPr>
                <w:ilvl w:val="1"/>
                <w:numId w:val="16"/>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No additional specification impact is necessary</w:t>
            </w:r>
          </w:p>
          <w:p w:rsidR="001144F1" w:rsidRPr="009D20BF" w:rsidRDefault="001144F1" w:rsidP="002A6549">
            <w:pPr>
              <w:numPr>
                <w:ilvl w:val="1"/>
                <w:numId w:val="16"/>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Note: the finalizing the UL TA range of values will take into account the need of the offset</w:t>
            </w:r>
          </w:p>
          <w:p w:rsidR="001144F1" w:rsidRPr="009D20BF" w:rsidRDefault="001144F1" w:rsidP="001144F1">
            <w:pPr>
              <w:rPr>
                <w:rFonts w:ascii="Times New Roman" w:hAnsi="Times New Roman"/>
                <w:sz w:val="22"/>
                <w:szCs w:val="22"/>
              </w:rPr>
            </w:pPr>
          </w:p>
          <w:p w:rsidR="001144F1" w:rsidRPr="009D20BF" w:rsidRDefault="001144F1" w:rsidP="001144F1">
            <w:pPr>
              <w:rPr>
                <w:rFonts w:ascii="Times New Roman" w:hAnsi="Times New Roman"/>
                <w:sz w:val="22"/>
                <w:szCs w:val="22"/>
                <w:u w:val="single"/>
              </w:rPr>
            </w:pPr>
            <w:r w:rsidRPr="009D20BF">
              <w:rPr>
                <w:rFonts w:ascii="Times New Roman" w:hAnsi="Times New Roman"/>
                <w:sz w:val="22"/>
                <w:szCs w:val="22"/>
                <w:u w:val="single"/>
              </w:rPr>
              <w:t>Conclusion:</w:t>
            </w:r>
          </w:p>
          <w:p w:rsidR="001144F1" w:rsidRPr="009D20BF" w:rsidRDefault="001144F1" w:rsidP="002A6549">
            <w:pPr>
              <w:numPr>
                <w:ilvl w:val="0"/>
                <w:numId w:val="16"/>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The UL carrier information is already in RMSI</w:t>
            </w:r>
          </w:p>
          <w:p w:rsidR="001144F1" w:rsidRPr="009D20BF" w:rsidRDefault="001144F1" w:rsidP="001144F1">
            <w:pPr>
              <w:pStyle w:val="BodyText"/>
              <w:rPr>
                <w:rFonts w:ascii="Times New Roman" w:hAnsi="Times New Roman"/>
              </w:rPr>
            </w:pPr>
            <w:r w:rsidRPr="009D20BF">
              <w:rPr>
                <w:rFonts w:ascii="Times New Roman" w:hAnsi="Times New Roman"/>
                <w:sz w:val="22"/>
                <w:szCs w:val="22"/>
              </w:rPr>
              <w:lastRenderedPageBreak/>
              <w:t>No additional spec impact is necessary</w:t>
            </w:r>
          </w:p>
        </w:tc>
      </w:tr>
    </w:tbl>
    <w:p w:rsidR="001144F1" w:rsidRPr="009D20BF" w:rsidRDefault="001144F1" w:rsidP="0010162E">
      <w:pPr>
        <w:pStyle w:val="BodyText"/>
        <w:rPr>
          <w:rFonts w:ascii="Times New Roman" w:hAnsi="Times New Roman"/>
        </w:rPr>
      </w:pPr>
      <w:r w:rsidRPr="009D20BF">
        <w:rPr>
          <w:rFonts w:ascii="Times New Roman" w:hAnsi="Times New Roman"/>
        </w:rPr>
        <w:lastRenderedPageBreak/>
        <w:t xml:space="preserve"> </w:t>
      </w:r>
    </w:p>
    <w:p w:rsidR="0010162E" w:rsidRPr="009D20BF" w:rsidRDefault="000C4CE2" w:rsidP="0010162E">
      <w:pPr>
        <w:pStyle w:val="BodyText"/>
        <w:rPr>
          <w:rFonts w:ascii="Times New Roman" w:hAnsi="Times New Roman"/>
        </w:rPr>
      </w:pPr>
      <w:r w:rsidRPr="009D20BF">
        <w:rPr>
          <w:rFonts w:ascii="Times New Roman" w:hAnsi="Times New Roman"/>
        </w:rPr>
        <w:t xml:space="preserve">For RAN1#91, 5 companies have submitted contributions ([3]-[7]) to this agenda item and discussed following </w:t>
      </w:r>
      <w:r w:rsidR="005160DC" w:rsidRPr="009D20BF">
        <w:rPr>
          <w:rFonts w:ascii="Times New Roman" w:hAnsi="Times New Roman"/>
        </w:rPr>
        <w:t>issues</w:t>
      </w:r>
    </w:p>
    <w:p w:rsidR="007B30A3" w:rsidRPr="009D20BF" w:rsidRDefault="007B30A3" w:rsidP="002A6549">
      <w:pPr>
        <w:pStyle w:val="ListParagraph"/>
        <w:numPr>
          <w:ilvl w:val="0"/>
          <w:numId w:val="15"/>
        </w:numPr>
        <w:ind w:leftChars="0"/>
        <w:rPr>
          <w:rFonts w:ascii="Times New Roman" w:hAnsi="Times New Roman" w:cs="Times New Roman"/>
        </w:rPr>
      </w:pPr>
      <w:r w:rsidRPr="009D20BF">
        <w:rPr>
          <w:rFonts w:ascii="Times New Roman" w:hAnsi="Times New Roman" w:cs="Times New Roman"/>
        </w:rPr>
        <w:t>Duplexing flexibility in FDD band (new issue)</w:t>
      </w:r>
    </w:p>
    <w:p w:rsidR="0010162E" w:rsidRPr="009D20BF" w:rsidRDefault="007B30A3" w:rsidP="002A6549">
      <w:pPr>
        <w:pStyle w:val="ListParagraph"/>
        <w:numPr>
          <w:ilvl w:val="0"/>
          <w:numId w:val="15"/>
        </w:numPr>
        <w:ind w:leftChars="0"/>
        <w:rPr>
          <w:rFonts w:ascii="Times New Roman" w:hAnsi="Times New Roman" w:cs="Times New Roman"/>
        </w:rPr>
      </w:pPr>
      <w:r w:rsidRPr="009D20BF">
        <w:rPr>
          <w:rFonts w:ascii="Times New Roman" w:hAnsi="Times New Roman" w:cs="Times New Roman"/>
        </w:rPr>
        <w:t>T</w:t>
      </w:r>
      <w:r w:rsidR="000C4CE2" w:rsidRPr="009D20BF">
        <w:rPr>
          <w:rFonts w:ascii="Times New Roman" w:hAnsi="Times New Roman" w:cs="Times New Roman"/>
        </w:rPr>
        <w:t>he need for UL/DL time offset and the characteristic</w:t>
      </w:r>
      <w:r w:rsidRPr="009D20BF">
        <w:rPr>
          <w:rFonts w:ascii="Times New Roman" w:hAnsi="Times New Roman" w:cs="Times New Roman"/>
        </w:rPr>
        <w:t xml:space="preserve"> (continued discussion from last meeting)</w:t>
      </w:r>
      <w:r w:rsidR="000C4CE2" w:rsidRPr="009D20BF">
        <w:rPr>
          <w:rFonts w:ascii="Times New Roman" w:hAnsi="Times New Roman" w:cs="Times New Roman"/>
        </w:rPr>
        <w:t xml:space="preserve"> </w:t>
      </w:r>
    </w:p>
    <w:p w:rsidR="0010162E" w:rsidRPr="009D20BF" w:rsidRDefault="007B30A3" w:rsidP="002A6549">
      <w:pPr>
        <w:pStyle w:val="ListParagraph"/>
        <w:numPr>
          <w:ilvl w:val="0"/>
          <w:numId w:val="15"/>
        </w:numPr>
        <w:ind w:leftChars="0"/>
        <w:rPr>
          <w:rFonts w:ascii="Times New Roman" w:hAnsi="Times New Roman" w:cs="Times New Roman"/>
        </w:rPr>
      </w:pPr>
      <w:r w:rsidRPr="009D20BF">
        <w:rPr>
          <w:rFonts w:ascii="Times New Roman" w:hAnsi="Times New Roman" w:cs="Times New Roman"/>
        </w:rPr>
        <w:t>Support of half duplex (continued discussion from last meeting)</w:t>
      </w:r>
    </w:p>
    <w:p w:rsidR="000C4CE2" w:rsidRPr="009D20BF" w:rsidRDefault="007B30A3" w:rsidP="002A6549">
      <w:pPr>
        <w:pStyle w:val="ListParagraph"/>
        <w:numPr>
          <w:ilvl w:val="0"/>
          <w:numId w:val="15"/>
        </w:numPr>
        <w:ind w:leftChars="0"/>
        <w:rPr>
          <w:rFonts w:ascii="Times New Roman" w:hAnsi="Times New Roman" w:cs="Times New Roman"/>
        </w:rPr>
      </w:pPr>
      <w:r w:rsidRPr="009D20BF">
        <w:rPr>
          <w:rFonts w:ascii="Times New Roman" w:hAnsi="Times New Roman" w:cs="Times New Roman"/>
        </w:rPr>
        <w:t>SFI for FDD</w:t>
      </w:r>
      <w:r w:rsidR="00282F04" w:rsidRPr="009D20BF">
        <w:rPr>
          <w:rFonts w:ascii="Times New Roman" w:hAnsi="Times New Roman" w:cs="Times New Roman"/>
        </w:rPr>
        <w:t xml:space="preserve"> (new issue)</w:t>
      </w:r>
    </w:p>
    <w:p w:rsidR="008D73DE" w:rsidRPr="009D20BF" w:rsidRDefault="008D73DE" w:rsidP="002A6549">
      <w:pPr>
        <w:pStyle w:val="ListParagraph"/>
        <w:numPr>
          <w:ilvl w:val="0"/>
          <w:numId w:val="15"/>
        </w:numPr>
        <w:ind w:leftChars="0"/>
        <w:rPr>
          <w:rFonts w:ascii="Times New Roman" w:hAnsi="Times New Roman" w:cs="Times New Roman"/>
        </w:rPr>
      </w:pPr>
      <w:r w:rsidRPr="009D20BF">
        <w:rPr>
          <w:rFonts w:ascii="Times New Roman" w:hAnsi="Times New Roman" w:cs="Times New Roman"/>
        </w:rPr>
        <w:t>Slot format indicator (new issue)</w:t>
      </w:r>
    </w:p>
    <w:p w:rsidR="0010162E" w:rsidRPr="009D20BF" w:rsidRDefault="0010162E" w:rsidP="00A2004D">
      <w:pPr>
        <w:pStyle w:val="BodyText"/>
        <w:rPr>
          <w:rFonts w:ascii="Times New Roman" w:hAnsi="Times New Roman"/>
          <w:lang w:val="en-US"/>
        </w:rPr>
      </w:pPr>
    </w:p>
    <w:p w:rsidR="00D624E4" w:rsidRPr="009D20BF" w:rsidRDefault="00D624E4" w:rsidP="00A2004D">
      <w:pPr>
        <w:pStyle w:val="BodyText"/>
        <w:rPr>
          <w:rFonts w:ascii="Times New Roman" w:hAnsi="Times New Roman"/>
          <w:lang w:val="en-US"/>
        </w:rPr>
      </w:pPr>
      <w:r w:rsidRPr="009D20BF">
        <w:rPr>
          <w:rFonts w:ascii="Times New Roman" w:hAnsi="Times New Roman"/>
          <w:lang w:val="en-US"/>
        </w:rPr>
        <w:t xml:space="preserve">In section 2, </w:t>
      </w:r>
      <w:r w:rsidR="00D13D19" w:rsidRPr="009D20BF">
        <w:rPr>
          <w:rFonts w:ascii="Times New Roman" w:hAnsi="Times New Roman"/>
          <w:lang w:val="en-US"/>
        </w:rPr>
        <w:t>the different technical topics that could be identified during the contribution review are presented</w:t>
      </w:r>
    </w:p>
    <w:p w:rsidR="00282F04" w:rsidRPr="009D20BF" w:rsidRDefault="00D90F85" w:rsidP="00A2004D">
      <w:pPr>
        <w:pStyle w:val="BodyText"/>
        <w:rPr>
          <w:rFonts w:ascii="Times New Roman" w:hAnsi="Times New Roman"/>
          <w:lang w:val="en-US"/>
        </w:rPr>
      </w:pPr>
      <w:r w:rsidRPr="009D20BF">
        <w:rPr>
          <w:rFonts w:ascii="Times New Roman" w:hAnsi="Times New Roman"/>
          <w:lang w:val="en-US"/>
        </w:rPr>
        <w:t>In section 3,</w:t>
      </w:r>
      <w:r w:rsidR="00D13D19" w:rsidRPr="00D13D19">
        <w:rPr>
          <w:rFonts w:ascii="Times New Roman" w:hAnsi="Times New Roman"/>
          <w:lang w:val="en-US"/>
        </w:rPr>
        <w:t xml:space="preserve"> </w:t>
      </w:r>
      <w:r w:rsidR="00D13D19" w:rsidRPr="009D20BF">
        <w:rPr>
          <w:rFonts w:ascii="Times New Roman" w:hAnsi="Times New Roman"/>
          <w:lang w:val="en-US"/>
        </w:rPr>
        <w:t xml:space="preserve">proposals are made how to move on with the technical discussions on the identified topics  </w:t>
      </w:r>
    </w:p>
    <w:p w:rsidR="00D624E4" w:rsidRPr="009D20BF" w:rsidRDefault="00282F04" w:rsidP="00A2004D">
      <w:pPr>
        <w:pStyle w:val="BodyText"/>
        <w:rPr>
          <w:rFonts w:ascii="Times New Roman" w:hAnsi="Times New Roman"/>
          <w:lang w:val="en-US"/>
        </w:rPr>
      </w:pPr>
      <w:r w:rsidRPr="009D20BF">
        <w:rPr>
          <w:rFonts w:ascii="Times New Roman" w:hAnsi="Times New Roman"/>
          <w:lang w:val="en-US"/>
        </w:rPr>
        <w:t xml:space="preserve">In section 4, </w:t>
      </w:r>
      <w:r w:rsidR="00D13D19">
        <w:rPr>
          <w:rFonts w:ascii="Times New Roman" w:hAnsi="Times New Roman"/>
          <w:lang w:val="en-US"/>
        </w:rPr>
        <w:t>the views form the source contributions are listed</w:t>
      </w:r>
      <w:r w:rsidR="002D0904">
        <w:rPr>
          <w:rFonts w:ascii="Times New Roman" w:hAnsi="Times New Roman"/>
          <w:lang w:val="en-US"/>
        </w:rPr>
        <w:t>.</w:t>
      </w:r>
      <w:r w:rsidR="00D13D19">
        <w:rPr>
          <w:rFonts w:ascii="Times New Roman" w:hAnsi="Times New Roman"/>
          <w:lang w:val="en-US"/>
        </w:rPr>
        <w:t xml:space="preserve"> </w:t>
      </w:r>
    </w:p>
    <w:p w:rsidR="00B36865" w:rsidRPr="009D20BF" w:rsidRDefault="00217484" w:rsidP="00B36865">
      <w:pPr>
        <w:pStyle w:val="Heading1"/>
      </w:pPr>
      <w:r w:rsidRPr="009D20BF">
        <w:t>P</w:t>
      </w:r>
      <w:r w:rsidR="00282F04" w:rsidRPr="009D20BF">
        <w:t>resentation of technical issues</w:t>
      </w:r>
    </w:p>
    <w:tbl>
      <w:tblPr>
        <w:tblStyle w:val="TableGrid"/>
        <w:tblW w:w="9781" w:type="dxa"/>
        <w:tblInd w:w="108" w:type="dxa"/>
        <w:tblLook w:val="04A0"/>
      </w:tblPr>
      <w:tblGrid>
        <w:gridCol w:w="567"/>
        <w:gridCol w:w="2269"/>
        <w:gridCol w:w="1417"/>
        <w:gridCol w:w="5528"/>
      </w:tblGrid>
      <w:tr w:rsidR="00A07153" w:rsidRPr="009D20BF" w:rsidTr="00A07153">
        <w:tc>
          <w:tcPr>
            <w:tcW w:w="567" w:type="dxa"/>
            <w:shd w:val="clear" w:color="auto" w:fill="95B3D7" w:themeFill="accent1" w:themeFillTint="99"/>
          </w:tcPr>
          <w:p w:rsidR="00A07153" w:rsidRPr="009D20BF" w:rsidRDefault="00A07153" w:rsidP="00282F04">
            <w:pPr>
              <w:jc w:val="center"/>
              <w:rPr>
                <w:rFonts w:ascii="Times New Roman" w:hAnsi="Times New Roman"/>
              </w:rPr>
            </w:pPr>
            <w:r>
              <w:rPr>
                <w:rFonts w:ascii="Times New Roman" w:hAnsi="Times New Roman"/>
              </w:rPr>
              <w:t>Nr</w:t>
            </w:r>
          </w:p>
        </w:tc>
        <w:tc>
          <w:tcPr>
            <w:tcW w:w="2269" w:type="dxa"/>
            <w:shd w:val="clear" w:color="auto" w:fill="95B3D7" w:themeFill="accent1" w:themeFillTint="99"/>
          </w:tcPr>
          <w:p w:rsidR="00A07153" w:rsidRPr="009D20BF" w:rsidRDefault="00A07153" w:rsidP="00282F04">
            <w:pPr>
              <w:jc w:val="center"/>
              <w:rPr>
                <w:rFonts w:ascii="Times New Roman" w:hAnsi="Times New Roman"/>
              </w:rPr>
            </w:pPr>
            <w:r w:rsidRPr="009D20BF">
              <w:rPr>
                <w:rFonts w:ascii="Times New Roman" w:hAnsi="Times New Roman"/>
              </w:rPr>
              <w:t>Issue</w:t>
            </w:r>
          </w:p>
        </w:tc>
        <w:tc>
          <w:tcPr>
            <w:tcW w:w="1417" w:type="dxa"/>
            <w:shd w:val="clear" w:color="auto" w:fill="95B3D7" w:themeFill="accent1" w:themeFillTint="99"/>
          </w:tcPr>
          <w:p w:rsidR="00A07153" w:rsidRPr="009D20BF" w:rsidRDefault="00A07153" w:rsidP="00282F04">
            <w:pPr>
              <w:jc w:val="center"/>
              <w:rPr>
                <w:rFonts w:ascii="Times New Roman" w:hAnsi="Times New Roman"/>
              </w:rPr>
            </w:pPr>
            <w:r w:rsidRPr="009D20BF">
              <w:rPr>
                <w:rFonts w:ascii="Times New Roman" w:hAnsi="Times New Roman"/>
              </w:rPr>
              <w:t>Addressed by</w:t>
            </w:r>
          </w:p>
        </w:tc>
        <w:tc>
          <w:tcPr>
            <w:tcW w:w="5528" w:type="dxa"/>
            <w:shd w:val="clear" w:color="auto" w:fill="95B3D7" w:themeFill="accent1" w:themeFillTint="99"/>
          </w:tcPr>
          <w:p w:rsidR="00A07153" w:rsidRPr="009D20BF" w:rsidRDefault="00A07153" w:rsidP="00282F04">
            <w:pPr>
              <w:jc w:val="center"/>
              <w:rPr>
                <w:rFonts w:ascii="Times New Roman" w:hAnsi="Times New Roman"/>
              </w:rPr>
            </w:pPr>
            <w:r w:rsidRPr="009D20BF">
              <w:rPr>
                <w:rFonts w:ascii="Times New Roman" w:hAnsi="Times New Roman"/>
              </w:rPr>
              <w:t>Description</w:t>
            </w:r>
          </w:p>
        </w:tc>
      </w:tr>
      <w:tr w:rsidR="00A07153" w:rsidRPr="009D20BF" w:rsidTr="00A07153">
        <w:tc>
          <w:tcPr>
            <w:tcW w:w="567" w:type="dxa"/>
          </w:tcPr>
          <w:p w:rsidR="00A07153" w:rsidRPr="009D20BF" w:rsidRDefault="00A07153" w:rsidP="00282F04">
            <w:pPr>
              <w:rPr>
                <w:rFonts w:ascii="Times New Roman" w:hAnsi="Times New Roman"/>
              </w:rPr>
            </w:pPr>
            <w:r>
              <w:rPr>
                <w:rFonts w:ascii="Times New Roman" w:hAnsi="Times New Roman"/>
              </w:rPr>
              <w:t>1</w:t>
            </w:r>
          </w:p>
        </w:tc>
        <w:tc>
          <w:tcPr>
            <w:tcW w:w="2269" w:type="dxa"/>
          </w:tcPr>
          <w:p w:rsidR="00A07153" w:rsidRPr="009D20BF" w:rsidRDefault="00A07153" w:rsidP="00282F04">
            <w:pPr>
              <w:rPr>
                <w:rFonts w:ascii="Times New Roman" w:hAnsi="Times New Roman"/>
              </w:rPr>
            </w:pPr>
            <w:r w:rsidRPr="009D20BF">
              <w:rPr>
                <w:rFonts w:ascii="Times New Roman" w:hAnsi="Times New Roman"/>
              </w:rPr>
              <w:t>Duplexing Flexibility</w:t>
            </w:r>
          </w:p>
        </w:tc>
        <w:tc>
          <w:tcPr>
            <w:tcW w:w="1417" w:type="dxa"/>
          </w:tcPr>
          <w:p w:rsidR="00A07153" w:rsidRPr="009D20BF" w:rsidRDefault="00A07153" w:rsidP="00282F04">
            <w:pPr>
              <w:rPr>
                <w:rFonts w:ascii="Times New Roman" w:hAnsi="Times New Roman"/>
              </w:rPr>
            </w:pPr>
            <w:r w:rsidRPr="009D20BF">
              <w:rPr>
                <w:rFonts w:ascii="Times New Roman" w:hAnsi="Times New Roman"/>
              </w:rPr>
              <w:t>LGE [4]</w:t>
            </w:r>
          </w:p>
        </w:tc>
        <w:tc>
          <w:tcPr>
            <w:tcW w:w="5528" w:type="dxa"/>
          </w:tcPr>
          <w:p w:rsidR="00A07153" w:rsidRPr="009D20BF" w:rsidRDefault="00A07153" w:rsidP="002A6549">
            <w:pPr>
              <w:pStyle w:val="ListParagraph"/>
              <w:numPr>
                <w:ilvl w:val="0"/>
                <w:numId w:val="20"/>
              </w:numPr>
              <w:spacing w:before="0" w:line="240" w:lineRule="auto"/>
              <w:ind w:leftChars="0" w:left="357" w:hanging="357"/>
              <w:rPr>
                <w:rFonts w:ascii="Times New Roman" w:hAnsi="Times New Roman" w:cs="Times New Roman"/>
              </w:rPr>
            </w:pPr>
            <w:r w:rsidRPr="009D20BF">
              <w:rPr>
                <w:rFonts w:ascii="Times New Roman" w:hAnsi="Times New Roman" w:cs="Times New Roman"/>
              </w:rPr>
              <w:t>It should be possible to support dynamic or semi-static TDD UL/DL operation in paired spectrum</w:t>
            </w:r>
          </w:p>
          <w:p w:rsidR="00A07153" w:rsidRPr="009D20BF" w:rsidRDefault="00A07153" w:rsidP="002A6549">
            <w:pPr>
              <w:pStyle w:val="ListParagraph"/>
              <w:numPr>
                <w:ilvl w:val="0"/>
                <w:numId w:val="20"/>
              </w:numPr>
              <w:spacing w:before="0" w:line="240" w:lineRule="auto"/>
              <w:ind w:leftChars="0" w:left="357" w:hanging="357"/>
              <w:rPr>
                <w:rFonts w:ascii="Times New Roman" w:hAnsi="Times New Roman" w:cs="Times New Roman"/>
              </w:rPr>
            </w:pPr>
            <w:r w:rsidRPr="009D20BF">
              <w:rPr>
                <w:rFonts w:ascii="Times New Roman" w:eastAsia="Malgun Gothic" w:hAnsi="Times New Roman" w:cs="Times New Roman"/>
              </w:rPr>
              <w:t>The same techniques can be assumed for duplexing flexibility operation for FDD band where one or both of DL/UL spectrum can be operated with semi-static or dynamic TDD.</w:t>
            </w:r>
          </w:p>
          <w:p w:rsidR="006E07CD" w:rsidRPr="006E07CD" w:rsidRDefault="00A07153" w:rsidP="002A6549">
            <w:pPr>
              <w:pStyle w:val="ListParagraph"/>
              <w:numPr>
                <w:ilvl w:val="0"/>
                <w:numId w:val="20"/>
              </w:numPr>
              <w:spacing w:before="0" w:line="240" w:lineRule="auto"/>
              <w:ind w:leftChars="0" w:left="357" w:hanging="357"/>
              <w:rPr>
                <w:rFonts w:ascii="Times New Roman" w:hAnsi="Times New Roman" w:cs="Times New Roman"/>
              </w:rPr>
            </w:pPr>
            <w:r w:rsidRPr="009D20BF">
              <w:rPr>
                <w:rFonts w:ascii="Times New Roman" w:eastAsia="Malgun Gothic" w:hAnsi="Times New Roman" w:cs="Times New Roman"/>
              </w:rPr>
              <w:t>Proposal from [4]:</w:t>
            </w:r>
            <w:r w:rsidRPr="009D20BF">
              <w:rPr>
                <w:rFonts w:ascii="Times New Roman" w:eastAsia="Malgun Gothic" w:hAnsi="Times New Roman" w:cs="Times New Roman"/>
                <w:i/>
              </w:rPr>
              <w:t xml:space="preserve"> Proposal 2: Various slot types e.g., DL only, UL only, DL/UL centric are applicable to both unpaired and paired spectrum in NR. </w:t>
            </w:r>
          </w:p>
        </w:tc>
      </w:tr>
      <w:tr w:rsidR="00A07153" w:rsidRPr="009D20BF" w:rsidTr="00A07153">
        <w:tc>
          <w:tcPr>
            <w:tcW w:w="567" w:type="dxa"/>
          </w:tcPr>
          <w:p w:rsidR="00A07153" w:rsidRPr="009D20BF" w:rsidRDefault="00A07153" w:rsidP="00282F04">
            <w:r>
              <w:t>2</w:t>
            </w:r>
          </w:p>
        </w:tc>
        <w:tc>
          <w:tcPr>
            <w:tcW w:w="2269" w:type="dxa"/>
          </w:tcPr>
          <w:p w:rsidR="00A07153" w:rsidRPr="009D20BF" w:rsidRDefault="00A07153" w:rsidP="00282F04">
            <w:r w:rsidRPr="009D20BF">
              <w:t>UL/DL slot offset</w:t>
            </w:r>
          </w:p>
        </w:tc>
        <w:tc>
          <w:tcPr>
            <w:tcW w:w="1417" w:type="dxa"/>
          </w:tcPr>
          <w:p w:rsidR="00A07153" w:rsidRPr="009D20BF" w:rsidRDefault="00A07153" w:rsidP="00282F04">
            <w:r w:rsidRPr="009D20BF">
              <w:t>LGE [4], Samsung [6],</w:t>
            </w:r>
          </w:p>
          <w:p w:rsidR="00A07153" w:rsidRPr="009D20BF" w:rsidRDefault="00A07153" w:rsidP="00282F04">
            <w:r w:rsidRPr="009D20BF">
              <w:t>Intel [5], ZTE [3]</w:t>
            </w:r>
          </w:p>
        </w:tc>
        <w:tc>
          <w:tcPr>
            <w:tcW w:w="5528" w:type="dxa"/>
          </w:tcPr>
          <w:p w:rsidR="00A07153" w:rsidRPr="009D20BF" w:rsidRDefault="00A07153" w:rsidP="002A6549">
            <w:pPr>
              <w:pStyle w:val="ListParagraph"/>
              <w:numPr>
                <w:ilvl w:val="0"/>
                <w:numId w:val="18"/>
              </w:numPr>
              <w:spacing w:before="0" w:line="240" w:lineRule="auto"/>
              <w:ind w:leftChars="0" w:left="357" w:hanging="357"/>
              <w:rPr>
                <w:rFonts w:ascii="Times New Roman" w:hAnsi="Times New Roman" w:cs="Times New Roman"/>
              </w:rPr>
            </w:pPr>
            <w:r w:rsidRPr="009D20BF">
              <w:rPr>
                <w:rFonts w:ascii="Times New Roman" w:hAnsi="Times New Roman" w:cs="Times New Roman"/>
              </w:rPr>
              <w:t>Last meeting it has been observed that an UL/DL time offset is beneficial to support in NR</w:t>
            </w:r>
          </w:p>
          <w:p w:rsidR="00A07153" w:rsidRPr="009D20BF" w:rsidRDefault="00A07153" w:rsidP="002A6549">
            <w:pPr>
              <w:pStyle w:val="ListParagraph"/>
              <w:numPr>
                <w:ilvl w:val="0"/>
                <w:numId w:val="18"/>
              </w:numPr>
              <w:spacing w:before="0" w:line="240" w:lineRule="auto"/>
              <w:ind w:leftChars="0" w:left="357" w:hanging="357"/>
              <w:rPr>
                <w:rFonts w:ascii="Times New Roman" w:hAnsi="Times New Roman" w:cs="Times New Roman"/>
              </w:rPr>
            </w:pPr>
            <w:r w:rsidRPr="009D20BF">
              <w:rPr>
                <w:rFonts w:ascii="Times New Roman" w:hAnsi="Times New Roman" w:cs="Times New Roman"/>
              </w:rPr>
              <w:t>Agreement was made that it can be achieved by TA without specification impact</w:t>
            </w:r>
          </w:p>
          <w:p w:rsidR="00A07153" w:rsidRPr="009D20BF" w:rsidRDefault="00A07153" w:rsidP="002A6549">
            <w:pPr>
              <w:pStyle w:val="ListParagraph"/>
              <w:numPr>
                <w:ilvl w:val="0"/>
                <w:numId w:val="18"/>
              </w:numPr>
              <w:spacing w:before="0" w:line="240" w:lineRule="auto"/>
              <w:ind w:leftChars="0" w:left="357" w:hanging="357"/>
              <w:rPr>
                <w:rFonts w:ascii="Times New Roman" w:hAnsi="Times New Roman" w:cs="Times New Roman"/>
              </w:rPr>
            </w:pPr>
            <w:r w:rsidRPr="009D20BF">
              <w:rPr>
                <w:rFonts w:ascii="Times New Roman" w:hAnsi="Times New Roman" w:cs="Times New Roman"/>
              </w:rPr>
              <w:t xml:space="preserve">From contributions to this meeting: </w:t>
            </w:r>
          </w:p>
          <w:p w:rsidR="00A07153" w:rsidRPr="009D20BF" w:rsidRDefault="00A07153" w:rsidP="002A6549">
            <w:pPr>
              <w:pStyle w:val="ListParagraph"/>
              <w:numPr>
                <w:ilvl w:val="0"/>
                <w:numId w:val="18"/>
              </w:numPr>
              <w:spacing w:before="0" w:line="240" w:lineRule="auto"/>
              <w:ind w:leftChars="0" w:left="357" w:hanging="357"/>
              <w:rPr>
                <w:rFonts w:ascii="Times New Roman" w:hAnsi="Times New Roman" w:cs="Times New Roman"/>
              </w:rPr>
            </w:pPr>
            <w:r w:rsidRPr="009D20BF">
              <w:rPr>
                <w:rFonts w:ascii="Times New Roman" w:hAnsi="Times New Roman" w:cs="Times New Roman"/>
              </w:rPr>
              <w:t xml:space="preserve">Samsung and Intel, do not really see the need for UL/DL slot offset and want to have aligned UL/DL slots. </w:t>
            </w:r>
          </w:p>
          <w:p w:rsidR="00A07153" w:rsidRPr="009D20BF" w:rsidRDefault="00A07153" w:rsidP="002A6549">
            <w:pPr>
              <w:pStyle w:val="ListParagraph"/>
              <w:numPr>
                <w:ilvl w:val="0"/>
                <w:numId w:val="18"/>
              </w:numPr>
              <w:spacing w:before="0" w:line="240" w:lineRule="auto"/>
              <w:ind w:leftChars="0" w:left="357" w:hanging="357"/>
              <w:rPr>
                <w:rFonts w:ascii="Times New Roman" w:hAnsi="Times New Roman" w:cs="Times New Roman"/>
              </w:rPr>
            </w:pPr>
            <w:r w:rsidRPr="009D20BF">
              <w:rPr>
                <w:rFonts w:ascii="Times New Roman" w:hAnsi="Times New Roman" w:cs="Times New Roman"/>
              </w:rPr>
              <w:t xml:space="preserve">LGE prefers the cell-specific UL/DL offset. They refer to a potential problem of overlapping PRACH transmission and uplink transmission with large TA. This could increase the guard and require more overhead.  </w:t>
            </w:r>
          </w:p>
          <w:p w:rsidR="00A07153" w:rsidRPr="009D20BF" w:rsidRDefault="00A07153" w:rsidP="002A6549">
            <w:pPr>
              <w:pStyle w:val="ListParagraph"/>
              <w:numPr>
                <w:ilvl w:val="2"/>
                <w:numId w:val="18"/>
              </w:numPr>
              <w:spacing w:before="0" w:line="240" w:lineRule="auto"/>
              <w:ind w:leftChars="0" w:left="357" w:hanging="357"/>
              <w:rPr>
                <w:rFonts w:ascii="Times New Roman" w:hAnsi="Times New Roman" w:cs="Times New Roman"/>
                <w:u w:val="single"/>
              </w:rPr>
            </w:pPr>
            <w:r w:rsidRPr="009D20BF">
              <w:rPr>
                <w:rFonts w:ascii="Times New Roman" w:hAnsi="Times New Roman" w:cs="Times New Roman"/>
                <w:u w:val="single"/>
              </w:rPr>
              <w:t>UL/DL offset with TA:</w:t>
            </w:r>
          </w:p>
          <w:p w:rsidR="00A07153" w:rsidRPr="009D20BF" w:rsidRDefault="00A07153" w:rsidP="002A6549">
            <w:pPr>
              <w:pStyle w:val="ListParagraph"/>
              <w:numPr>
                <w:ilvl w:val="2"/>
                <w:numId w:val="18"/>
              </w:numPr>
              <w:spacing w:before="0" w:line="240" w:lineRule="auto"/>
              <w:ind w:leftChars="0" w:left="357" w:hanging="357"/>
            </w:pPr>
            <w:r w:rsidRPr="009D20BF">
              <w:rPr>
                <w:rFonts w:ascii="Times New Roman" w:hAnsi="Times New Roman" w:cs="Times New Roman"/>
              </w:rPr>
              <w:t>LGE: including negative values or only positive values</w:t>
            </w:r>
          </w:p>
          <w:p w:rsidR="00A07153" w:rsidRPr="009D20BF" w:rsidRDefault="00A07153" w:rsidP="002A6549">
            <w:pPr>
              <w:pStyle w:val="ListParagraph"/>
              <w:numPr>
                <w:ilvl w:val="2"/>
                <w:numId w:val="18"/>
              </w:numPr>
              <w:spacing w:before="0" w:line="240" w:lineRule="auto"/>
              <w:ind w:leftChars="0" w:left="357" w:hanging="357"/>
            </w:pPr>
            <w:r w:rsidRPr="009D20BF">
              <w:rPr>
                <w:rFonts w:ascii="Times New Roman" w:hAnsi="Times New Roman" w:cs="Times New Roman"/>
              </w:rPr>
              <w:t>Samsung prefers positive values</w:t>
            </w:r>
          </w:p>
          <w:p w:rsidR="00A07153" w:rsidRPr="009D20BF" w:rsidRDefault="00A07153" w:rsidP="002A6549">
            <w:pPr>
              <w:pStyle w:val="ListParagraph"/>
              <w:numPr>
                <w:ilvl w:val="2"/>
                <w:numId w:val="18"/>
              </w:numPr>
              <w:spacing w:before="0" w:line="240" w:lineRule="auto"/>
              <w:ind w:leftChars="0" w:left="357" w:hanging="357"/>
              <w:rPr>
                <w:u w:val="single"/>
              </w:rPr>
            </w:pPr>
            <w:r w:rsidRPr="009D20BF">
              <w:rPr>
                <w:rFonts w:ascii="Times New Roman" w:hAnsi="Times New Roman" w:cs="Times New Roman"/>
                <w:u w:val="single"/>
              </w:rPr>
              <w:t>Bit range in TA has also been discussed:</w:t>
            </w:r>
          </w:p>
          <w:p w:rsidR="00A07153" w:rsidRPr="009D20BF" w:rsidRDefault="00A07153" w:rsidP="002A6549">
            <w:pPr>
              <w:pStyle w:val="ListParagraph"/>
              <w:numPr>
                <w:ilvl w:val="2"/>
                <w:numId w:val="18"/>
              </w:numPr>
              <w:spacing w:before="0" w:line="240" w:lineRule="auto"/>
              <w:ind w:leftChars="0" w:left="357" w:hanging="357"/>
            </w:pPr>
            <w:r w:rsidRPr="009D20BF">
              <w:rPr>
                <w:rFonts w:ascii="Times New Roman" w:hAnsi="Times New Roman" w:cs="Times New Roman"/>
              </w:rPr>
              <w:t>ZTE: neutral on bit width</w:t>
            </w:r>
          </w:p>
          <w:p w:rsidR="00A07153" w:rsidRPr="009D20BF" w:rsidRDefault="00A07153" w:rsidP="002A6549">
            <w:pPr>
              <w:pStyle w:val="ListParagraph"/>
              <w:numPr>
                <w:ilvl w:val="2"/>
                <w:numId w:val="18"/>
              </w:numPr>
              <w:spacing w:before="0" w:line="240" w:lineRule="auto"/>
              <w:ind w:leftChars="0" w:left="357" w:hanging="357"/>
            </w:pPr>
            <w:r w:rsidRPr="009D20BF">
              <w:rPr>
                <w:rFonts w:ascii="Times New Roman" w:hAnsi="Times New Roman" w:cs="Times New Roman"/>
              </w:rPr>
              <w:t>Samsung: If 12 bits are adopted for TA, then no impact form UL/DL slot offset. If 11 bits are used for TA, a scheme is presented to realize the slot offset with 11 bits as well</w:t>
            </w:r>
          </w:p>
        </w:tc>
      </w:tr>
      <w:tr w:rsidR="00A07153" w:rsidRPr="009D20BF" w:rsidTr="00A07153">
        <w:tc>
          <w:tcPr>
            <w:tcW w:w="567" w:type="dxa"/>
          </w:tcPr>
          <w:p w:rsidR="00A07153" w:rsidRPr="009D20BF" w:rsidRDefault="00A07153" w:rsidP="00282F04">
            <w:pPr>
              <w:rPr>
                <w:rFonts w:ascii="Times New Roman" w:hAnsi="Times New Roman"/>
              </w:rPr>
            </w:pPr>
            <w:r>
              <w:rPr>
                <w:rFonts w:ascii="Times New Roman" w:hAnsi="Times New Roman"/>
              </w:rPr>
              <w:t>3</w:t>
            </w:r>
          </w:p>
        </w:tc>
        <w:tc>
          <w:tcPr>
            <w:tcW w:w="2269" w:type="dxa"/>
          </w:tcPr>
          <w:p w:rsidR="00A07153" w:rsidRPr="009D20BF" w:rsidRDefault="00A07153" w:rsidP="00282F04">
            <w:pPr>
              <w:rPr>
                <w:rFonts w:ascii="Times New Roman" w:hAnsi="Times New Roman"/>
              </w:rPr>
            </w:pPr>
            <w:r w:rsidRPr="009D20BF">
              <w:rPr>
                <w:rFonts w:ascii="Times New Roman" w:hAnsi="Times New Roman"/>
              </w:rPr>
              <w:t>Half-duplex</w:t>
            </w:r>
          </w:p>
        </w:tc>
        <w:tc>
          <w:tcPr>
            <w:tcW w:w="1417" w:type="dxa"/>
          </w:tcPr>
          <w:p w:rsidR="00A07153" w:rsidRPr="009D20BF" w:rsidRDefault="00A07153" w:rsidP="00282F04">
            <w:pPr>
              <w:rPr>
                <w:rFonts w:ascii="Times New Roman" w:hAnsi="Times New Roman"/>
              </w:rPr>
            </w:pPr>
            <w:r w:rsidRPr="009D20BF">
              <w:rPr>
                <w:rFonts w:ascii="Times New Roman" w:hAnsi="Times New Roman"/>
              </w:rPr>
              <w:t>Samsung [6]</w:t>
            </w:r>
          </w:p>
        </w:tc>
        <w:tc>
          <w:tcPr>
            <w:tcW w:w="5528" w:type="dxa"/>
          </w:tcPr>
          <w:p w:rsidR="00A07153" w:rsidRPr="009D20BF" w:rsidRDefault="00A07153" w:rsidP="002A6549">
            <w:pPr>
              <w:pStyle w:val="ListParagraph"/>
              <w:numPr>
                <w:ilvl w:val="0"/>
                <w:numId w:val="24"/>
              </w:numPr>
              <w:spacing w:before="0" w:line="240" w:lineRule="auto"/>
              <w:ind w:leftChars="0" w:left="357" w:hanging="357"/>
              <w:rPr>
                <w:rFonts w:ascii="Times New Roman" w:hAnsi="Times New Roman"/>
              </w:rPr>
            </w:pPr>
            <w:r w:rsidRPr="009D20BF">
              <w:rPr>
                <w:rFonts w:ascii="Times New Roman" w:hAnsi="Times New Roman"/>
              </w:rPr>
              <w:t>Half-duplex can be optional. Existing FD-FDD schemes are re-used for HD-FDD</w:t>
            </w:r>
          </w:p>
        </w:tc>
      </w:tr>
      <w:tr w:rsidR="00A07153" w:rsidRPr="009D20BF" w:rsidTr="00A07153">
        <w:tc>
          <w:tcPr>
            <w:tcW w:w="567" w:type="dxa"/>
          </w:tcPr>
          <w:p w:rsidR="00A07153" w:rsidRPr="009D20BF" w:rsidRDefault="00A07153" w:rsidP="00282F04">
            <w:pPr>
              <w:rPr>
                <w:rFonts w:ascii="Times New Roman" w:hAnsi="Times New Roman"/>
              </w:rPr>
            </w:pPr>
            <w:r>
              <w:rPr>
                <w:rFonts w:ascii="Times New Roman" w:hAnsi="Times New Roman"/>
              </w:rPr>
              <w:t>4</w:t>
            </w:r>
          </w:p>
        </w:tc>
        <w:tc>
          <w:tcPr>
            <w:tcW w:w="2269" w:type="dxa"/>
          </w:tcPr>
          <w:p w:rsidR="00A07153" w:rsidRPr="009D20BF" w:rsidRDefault="00A07153" w:rsidP="00282F04">
            <w:pPr>
              <w:rPr>
                <w:rFonts w:ascii="Times New Roman" w:hAnsi="Times New Roman"/>
              </w:rPr>
            </w:pPr>
            <w:r w:rsidRPr="009D20BF">
              <w:rPr>
                <w:rFonts w:ascii="Times New Roman" w:hAnsi="Times New Roman"/>
              </w:rPr>
              <w:t>Relationship TDD and FDD SFI</w:t>
            </w:r>
          </w:p>
        </w:tc>
        <w:tc>
          <w:tcPr>
            <w:tcW w:w="1417" w:type="dxa"/>
          </w:tcPr>
          <w:p w:rsidR="00A07153" w:rsidRPr="009D20BF" w:rsidRDefault="00A07153" w:rsidP="00282F04">
            <w:pPr>
              <w:rPr>
                <w:rFonts w:ascii="Times New Roman" w:hAnsi="Times New Roman"/>
              </w:rPr>
            </w:pPr>
            <w:r w:rsidRPr="009D20BF">
              <w:rPr>
                <w:rFonts w:ascii="Times New Roman" w:hAnsi="Times New Roman"/>
              </w:rPr>
              <w:t>ZTE [3]</w:t>
            </w:r>
          </w:p>
        </w:tc>
        <w:tc>
          <w:tcPr>
            <w:tcW w:w="5528" w:type="dxa"/>
          </w:tcPr>
          <w:p w:rsidR="00A07153" w:rsidRPr="009D20BF" w:rsidRDefault="00A07153" w:rsidP="002A6549">
            <w:pPr>
              <w:pStyle w:val="ListParagraph"/>
              <w:numPr>
                <w:ilvl w:val="0"/>
                <w:numId w:val="23"/>
              </w:numPr>
              <w:spacing w:before="0" w:line="240" w:lineRule="auto"/>
              <w:ind w:leftChars="0" w:left="357" w:hanging="357"/>
              <w:rPr>
                <w:rFonts w:ascii="Times New Roman" w:hAnsi="Times New Roman" w:cs="Times New Roman"/>
              </w:rPr>
            </w:pPr>
            <w:r w:rsidRPr="009D20BF">
              <w:rPr>
                <w:rFonts w:ascii="Times New Roman" w:hAnsi="Times New Roman" w:cs="Times New Roman"/>
              </w:rPr>
              <w:t>Relationship between SFI for TDD and FDD has been discussed</w:t>
            </w:r>
          </w:p>
          <w:p w:rsidR="00A07153" w:rsidRPr="009D20BF" w:rsidRDefault="00D13D19" w:rsidP="002A6549">
            <w:pPr>
              <w:pStyle w:val="ListParagraph"/>
              <w:numPr>
                <w:ilvl w:val="0"/>
                <w:numId w:val="23"/>
              </w:numPr>
              <w:spacing w:before="0" w:line="240" w:lineRule="auto"/>
              <w:ind w:leftChars="0" w:left="357" w:hanging="357"/>
              <w:rPr>
                <w:rFonts w:ascii="Times New Roman" w:hAnsi="Times New Roman" w:cs="Times New Roman"/>
              </w:rPr>
            </w:pPr>
            <w:r>
              <w:rPr>
                <w:rFonts w:ascii="Times New Roman" w:hAnsi="Times New Roman" w:cs="Times New Roman"/>
              </w:rPr>
              <w:t>The</w:t>
            </w:r>
            <w:r w:rsidR="00A07153" w:rsidRPr="009D20BF">
              <w:rPr>
                <w:rFonts w:ascii="Times New Roman" w:hAnsi="Times New Roman" w:cs="Times New Roman"/>
              </w:rPr>
              <w:t xml:space="preserve"> FDD can be derived by a set of rules from the superset TDD table</w:t>
            </w:r>
            <w:r>
              <w:rPr>
                <w:rFonts w:ascii="Times New Roman" w:hAnsi="Times New Roman" w:cs="Times New Roman"/>
              </w:rPr>
              <w:t>, this would mean that the FDD table is a sub-set of the TDD table</w:t>
            </w:r>
            <w:r w:rsidR="00A07153" w:rsidRPr="009D20BF">
              <w:rPr>
                <w:rFonts w:ascii="Times New Roman" w:hAnsi="Times New Roman" w:cs="Times New Roman"/>
              </w:rPr>
              <w:t xml:space="preserve">. </w:t>
            </w:r>
          </w:p>
          <w:p w:rsidR="00A07153" w:rsidRPr="009D20BF" w:rsidRDefault="00A07153" w:rsidP="002A6549">
            <w:pPr>
              <w:pStyle w:val="ListParagraph"/>
              <w:numPr>
                <w:ilvl w:val="0"/>
                <w:numId w:val="23"/>
              </w:numPr>
              <w:spacing w:before="0" w:line="240" w:lineRule="auto"/>
              <w:ind w:leftChars="0" w:left="357" w:hanging="357"/>
              <w:rPr>
                <w:rFonts w:ascii="Times New Roman" w:hAnsi="Times New Roman" w:cs="Times New Roman"/>
              </w:rPr>
            </w:pPr>
            <w:r w:rsidRPr="009D20BF">
              <w:rPr>
                <w:rFonts w:ascii="Times New Roman" w:hAnsi="Times New Roman" w:cs="Times New Roman"/>
              </w:rPr>
              <w:lastRenderedPageBreak/>
              <w:t>This means that when a UE is configured with an FDD table, a smaller bitmap can be used or when a UE configured with both TDD and FDD, only the TDD table needs to be configured</w:t>
            </w:r>
            <w:r w:rsidR="00D13D19">
              <w:rPr>
                <w:rFonts w:ascii="Times New Roman" w:hAnsi="Times New Roman" w:cs="Times New Roman"/>
              </w:rPr>
              <w:t xml:space="preserve"> and the FDD table is implied</w:t>
            </w:r>
            <w:r w:rsidRPr="009D20BF">
              <w:rPr>
                <w:rFonts w:ascii="Times New Roman" w:hAnsi="Times New Roman" w:cs="Times New Roman"/>
              </w:rPr>
              <w:t xml:space="preserve">.    </w:t>
            </w:r>
          </w:p>
        </w:tc>
      </w:tr>
      <w:tr w:rsidR="00A07153" w:rsidRPr="009D20BF" w:rsidTr="00A07153">
        <w:tc>
          <w:tcPr>
            <w:tcW w:w="567" w:type="dxa"/>
          </w:tcPr>
          <w:p w:rsidR="00A07153" w:rsidRPr="009D20BF" w:rsidRDefault="00A07153" w:rsidP="00282F04">
            <w:pPr>
              <w:rPr>
                <w:rFonts w:ascii="Times New Roman" w:hAnsi="Times New Roman"/>
              </w:rPr>
            </w:pPr>
            <w:r>
              <w:rPr>
                <w:rFonts w:ascii="Times New Roman" w:hAnsi="Times New Roman"/>
              </w:rPr>
              <w:lastRenderedPageBreak/>
              <w:t>5</w:t>
            </w:r>
          </w:p>
        </w:tc>
        <w:tc>
          <w:tcPr>
            <w:tcW w:w="2269" w:type="dxa"/>
          </w:tcPr>
          <w:p w:rsidR="00A07153" w:rsidRPr="009D20BF" w:rsidRDefault="00A07153" w:rsidP="00282F04">
            <w:pPr>
              <w:rPr>
                <w:rFonts w:ascii="Times New Roman" w:hAnsi="Times New Roman"/>
              </w:rPr>
            </w:pPr>
            <w:r w:rsidRPr="009D20BF">
              <w:rPr>
                <w:rFonts w:ascii="Times New Roman" w:hAnsi="Times New Roman"/>
              </w:rPr>
              <w:t>Slot format indicator</w:t>
            </w:r>
          </w:p>
        </w:tc>
        <w:tc>
          <w:tcPr>
            <w:tcW w:w="1417" w:type="dxa"/>
          </w:tcPr>
          <w:p w:rsidR="00A07153" w:rsidRPr="009D20BF" w:rsidRDefault="00A07153" w:rsidP="00282F04">
            <w:pPr>
              <w:rPr>
                <w:rFonts w:ascii="Times New Roman" w:hAnsi="Times New Roman"/>
              </w:rPr>
            </w:pPr>
            <w:r w:rsidRPr="009D20BF">
              <w:rPr>
                <w:rFonts w:ascii="Times New Roman" w:hAnsi="Times New Roman"/>
              </w:rPr>
              <w:t>Ericsson [7]</w:t>
            </w:r>
          </w:p>
        </w:tc>
        <w:tc>
          <w:tcPr>
            <w:tcW w:w="5528" w:type="dxa"/>
          </w:tcPr>
          <w:p w:rsidR="00A07153" w:rsidRPr="009D20BF" w:rsidRDefault="00A07153" w:rsidP="00984DA0">
            <w:pPr>
              <w:pStyle w:val="BodyText"/>
              <w:rPr>
                <w:rFonts w:ascii="Times New Roman" w:hAnsi="Times New Roman"/>
              </w:rPr>
            </w:pPr>
            <w:r w:rsidRPr="009D20BF">
              <w:rPr>
                <w:rFonts w:ascii="Times New Roman" w:hAnsi="Times New Roman"/>
              </w:rPr>
              <w:t>The slot formats in NR are to be decided upon. Clearly, simultaneous support of complete UL and DL slots is needed. This can easily be added to the relevant table in 38.211.</w:t>
            </w:r>
          </w:p>
        </w:tc>
      </w:tr>
    </w:tbl>
    <w:p w:rsidR="004A4DB1" w:rsidRPr="009D20BF" w:rsidRDefault="004A4DB1" w:rsidP="004A4DB1">
      <w:pPr>
        <w:rPr>
          <w:lang w:val="en-US"/>
        </w:rPr>
      </w:pPr>
    </w:p>
    <w:p w:rsidR="00CA46B1" w:rsidRPr="00A07153" w:rsidRDefault="009D20BF" w:rsidP="0010162E">
      <w:pPr>
        <w:pStyle w:val="Heading1"/>
      </w:pPr>
      <w:r>
        <w:t>Propo</w:t>
      </w:r>
      <w:r w:rsidR="00A07153">
        <w:t>sals on how to move on with</w:t>
      </w:r>
      <w:r>
        <w:t xml:space="preserve"> identified issues</w:t>
      </w:r>
    </w:p>
    <w:tbl>
      <w:tblPr>
        <w:tblStyle w:val="TableGrid"/>
        <w:tblW w:w="0" w:type="auto"/>
        <w:tblLook w:val="04A0"/>
      </w:tblPr>
      <w:tblGrid>
        <w:gridCol w:w="1659"/>
        <w:gridCol w:w="7970"/>
      </w:tblGrid>
      <w:tr w:rsidR="006E3C86" w:rsidRPr="009D20BF" w:rsidTr="00627980">
        <w:tc>
          <w:tcPr>
            <w:tcW w:w="1659" w:type="dxa"/>
            <w:shd w:val="clear" w:color="auto" w:fill="548DD4" w:themeFill="text2" w:themeFillTint="99"/>
          </w:tcPr>
          <w:p w:rsidR="006E3C86" w:rsidRPr="002B561C" w:rsidRDefault="006E3C86" w:rsidP="000029A2">
            <w:pPr>
              <w:jc w:val="center"/>
              <w:rPr>
                <w:rFonts w:ascii="Times New Roman" w:eastAsia="Batang" w:hAnsi="Times New Roman"/>
                <w:b/>
                <w:sz w:val="28"/>
                <w:szCs w:val="28"/>
                <w:lang w:val="en-US" w:eastAsia="ko-KR"/>
              </w:rPr>
            </w:pPr>
            <w:r w:rsidRPr="002B561C">
              <w:rPr>
                <w:rFonts w:ascii="Times New Roman" w:eastAsia="Batang" w:hAnsi="Times New Roman"/>
                <w:b/>
                <w:sz w:val="28"/>
                <w:szCs w:val="28"/>
                <w:lang w:val="en-US" w:eastAsia="ko-KR"/>
              </w:rPr>
              <w:t>Issue</w:t>
            </w:r>
            <w:r w:rsidR="000029A2" w:rsidRPr="002B561C">
              <w:rPr>
                <w:rFonts w:ascii="Times New Roman" w:eastAsia="Batang" w:hAnsi="Times New Roman"/>
                <w:b/>
                <w:sz w:val="28"/>
                <w:szCs w:val="28"/>
                <w:lang w:val="en-US" w:eastAsia="ko-KR"/>
              </w:rPr>
              <w:t>#1</w:t>
            </w:r>
          </w:p>
        </w:tc>
        <w:tc>
          <w:tcPr>
            <w:tcW w:w="7970" w:type="dxa"/>
            <w:shd w:val="clear" w:color="auto" w:fill="8DB3E2" w:themeFill="text2" w:themeFillTint="66"/>
          </w:tcPr>
          <w:p w:rsidR="006E3C86" w:rsidRPr="002B561C" w:rsidRDefault="006E3C86" w:rsidP="000029A2">
            <w:pPr>
              <w:jc w:val="center"/>
              <w:rPr>
                <w:rFonts w:ascii="Times New Roman" w:eastAsia="Batang" w:hAnsi="Times New Roman"/>
                <w:b/>
                <w:sz w:val="28"/>
                <w:szCs w:val="28"/>
                <w:lang w:val="en-US" w:eastAsia="ko-KR"/>
              </w:rPr>
            </w:pPr>
            <w:r w:rsidRPr="002B561C">
              <w:rPr>
                <w:rFonts w:ascii="Times New Roman" w:eastAsia="Batang" w:hAnsi="Times New Roman"/>
                <w:b/>
                <w:sz w:val="28"/>
                <w:szCs w:val="28"/>
                <w:lang w:val="en-US" w:eastAsia="ko-KR"/>
              </w:rPr>
              <w:t>Proposal:</w:t>
            </w:r>
          </w:p>
        </w:tc>
      </w:tr>
      <w:tr w:rsidR="006E3C86" w:rsidRPr="009D20BF" w:rsidTr="00627980">
        <w:tc>
          <w:tcPr>
            <w:tcW w:w="1659" w:type="dxa"/>
            <w:tcBorders>
              <w:bottom w:val="single" w:sz="4" w:space="0" w:color="auto"/>
            </w:tcBorders>
          </w:tcPr>
          <w:p w:rsidR="006E3C86" w:rsidRPr="002B561C" w:rsidRDefault="006E3C86" w:rsidP="0010162E">
            <w:pPr>
              <w:rPr>
                <w:rFonts w:ascii="Times New Roman" w:eastAsia="Batang" w:hAnsi="Times New Roman"/>
                <w:b/>
                <w:sz w:val="24"/>
                <w:szCs w:val="24"/>
                <w:lang w:val="en-US" w:eastAsia="ko-KR"/>
              </w:rPr>
            </w:pPr>
            <w:r w:rsidRPr="002B561C">
              <w:rPr>
                <w:rFonts w:ascii="Times New Roman" w:eastAsia="Batang" w:hAnsi="Times New Roman"/>
                <w:b/>
                <w:sz w:val="24"/>
                <w:szCs w:val="24"/>
                <w:lang w:val="en-US" w:eastAsia="ko-KR"/>
              </w:rPr>
              <w:t>Duplexing flexibility</w:t>
            </w:r>
          </w:p>
        </w:tc>
        <w:tc>
          <w:tcPr>
            <w:tcW w:w="7970" w:type="dxa"/>
            <w:tcBorders>
              <w:bottom w:val="single" w:sz="4" w:space="0" w:color="auto"/>
            </w:tcBorders>
          </w:tcPr>
          <w:p w:rsidR="006E3C86" w:rsidRPr="009D20BF" w:rsidRDefault="006E3C86" w:rsidP="002A6549">
            <w:pPr>
              <w:pStyle w:val="ListParagraph"/>
              <w:numPr>
                <w:ilvl w:val="0"/>
                <w:numId w:val="21"/>
              </w:numPr>
              <w:spacing w:before="0" w:line="240" w:lineRule="auto"/>
              <w:ind w:leftChars="0" w:left="357" w:hanging="357"/>
              <w:rPr>
                <w:rFonts w:ascii="Times New Roman" w:hAnsi="Times New Roman"/>
              </w:rPr>
            </w:pPr>
            <w:r w:rsidRPr="009D20BF">
              <w:rPr>
                <w:rFonts w:ascii="Times New Roman" w:hAnsi="Times New Roman"/>
              </w:rPr>
              <w:t xml:space="preserve">This feature makes sense to have and would be worth discussing </w:t>
            </w:r>
            <w:r w:rsidR="0087283E">
              <w:rPr>
                <w:rFonts w:ascii="Times New Roman" w:hAnsi="Times New Roman"/>
              </w:rPr>
              <w:t xml:space="preserve">it </w:t>
            </w:r>
            <w:r w:rsidRPr="009D20BF">
              <w:rPr>
                <w:rFonts w:ascii="Times New Roman" w:hAnsi="Times New Roman"/>
              </w:rPr>
              <w:t>further</w:t>
            </w:r>
            <w:r w:rsidR="0087283E">
              <w:rPr>
                <w:rFonts w:ascii="Times New Roman" w:hAnsi="Times New Roman"/>
              </w:rPr>
              <w:t xml:space="preserve"> in detail </w:t>
            </w:r>
            <w:r w:rsidRPr="009D20BF">
              <w:rPr>
                <w:rFonts w:ascii="Times New Roman" w:hAnsi="Times New Roman"/>
              </w:rPr>
              <w:t xml:space="preserve">later </w:t>
            </w:r>
            <w:r w:rsidR="0087283E">
              <w:rPr>
                <w:rFonts w:ascii="Times New Roman" w:hAnsi="Times New Roman"/>
              </w:rPr>
              <w:t>on</w:t>
            </w:r>
            <w:r w:rsidRPr="009D20BF">
              <w:rPr>
                <w:rFonts w:ascii="Times New Roman" w:hAnsi="Times New Roman"/>
              </w:rPr>
              <w:t>.</w:t>
            </w:r>
          </w:p>
          <w:p w:rsidR="006E3C86" w:rsidRDefault="00232564" w:rsidP="002A6549">
            <w:pPr>
              <w:pStyle w:val="ListParagraph"/>
              <w:numPr>
                <w:ilvl w:val="0"/>
                <w:numId w:val="21"/>
              </w:numPr>
              <w:spacing w:before="0" w:line="240" w:lineRule="auto"/>
              <w:ind w:leftChars="0" w:left="357" w:hanging="357"/>
              <w:rPr>
                <w:rFonts w:ascii="Times New Roman" w:hAnsi="Times New Roman"/>
              </w:rPr>
            </w:pPr>
            <w:r>
              <w:rPr>
                <w:rFonts w:ascii="Times New Roman" w:hAnsi="Times New Roman"/>
              </w:rPr>
              <w:t xml:space="preserve">Due to the time pressure, </w:t>
            </w:r>
            <w:r w:rsidR="0087283E">
              <w:rPr>
                <w:rFonts w:ascii="Times New Roman" w:hAnsi="Times New Roman"/>
              </w:rPr>
              <w:t xml:space="preserve">it is </w:t>
            </w:r>
            <w:r>
              <w:rPr>
                <w:rFonts w:ascii="Times New Roman" w:hAnsi="Times New Roman"/>
              </w:rPr>
              <w:t>n</w:t>
            </w:r>
            <w:r w:rsidR="006E3C86" w:rsidRPr="009D20BF">
              <w:rPr>
                <w:rFonts w:ascii="Times New Roman" w:hAnsi="Times New Roman"/>
              </w:rPr>
              <w:t xml:space="preserve">ot </w:t>
            </w:r>
            <w:r w:rsidR="0087283E">
              <w:rPr>
                <w:rFonts w:ascii="Times New Roman" w:hAnsi="Times New Roman"/>
              </w:rPr>
              <w:t xml:space="preserve">really </w:t>
            </w:r>
            <w:r w:rsidR="006E3C86" w:rsidRPr="009D20BF">
              <w:rPr>
                <w:rFonts w:ascii="Times New Roman" w:hAnsi="Times New Roman"/>
              </w:rPr>
              <w:t>essential for R15.</w:t>
            </w:r>
          </w:p>
          <w:p w:rsidR="0087283E" w:rsidRDefault="0087283E" w:rsidP="002A6549">
            <w:pPr>
              <w:pStyle w:val="ListParagraph"/>
              <w:numPr>
                <w:ilvl w:val="0"/>
                <w:numId w:val="21"/>
              </w:numPr>
              <w:spacing w:before="0" w:line="240" w:lineRule="auto"/>
              <w:ind w:leftChars="0" w:left="357" w:hanging="357"/>
              <w:rPr>
                <w:rFonts w:ascii="Times New Roman" w:hAnsi="Times New Roman"/>
              </w:rPr>
            </w:pPr>
            <w:r>
              <w:rPr>
                <w:rFonts w:ascii="Times New Roman" w:hAnsi="Times New Roman"/>
              </w:rPr>
              <w:t xml:space="preserve">However, agreeing not to preclude e.g. UL/DL centric slot type for paired spectrum should be an easy and quick thing to do during this meeting   </w:t>
            </w:r>
          </w:p>
          <w:p w:rsidR="006E07CD" w:rsidRPr="0087283E" w:rsidRDefault="006E07CD" w:rsidP="006E07CD">
            <w:pPr>
              <w:spacing w:line="240" w:lineRule="auto"/>
              <w:rPr>
                <w:rFonts w:ascii="Times New Roman" w:eastAsia="Batang" w:hAnsi="Times New Roman"/>
                <w:b/>
                <w:sz w:val="24"/>
                <w:szCs w:val="24"/>
                <w:lang w:val="en-US"/>
              </w:rPr>
            </w:pPr>
          </w:p>
          <w:p w:rsidR="0087283E" w:rsidRDefault="0087283E" w:rsidP="006E07CD">
            <w:pPr>
              <w:spacing w:line="240" w:lineRule="auto"/>
              <w:rPr>
                <w:rFonts w:ascii="Times New Roman" w:eastAsia="Batang" w:hAnsi="Times New Roman"/>
                <w:b/>
                <w:sz w:val="24"/>
                <w:szCs w:val="24"/>
              </w:rPr>
            </w:pPr>
            <w:r>
              <w:rPr>
                <w:rFonts w:ascii="Times New Roman" w:eastAsia="Batang" w:hAnsi="Times New Roman"/>
                <w:b/>
                <w:sz w:val="24"/>
                <w:szCs w:val="24"/>
              </w:rPr>
              <w:t xml:space="preserve">Proposal: </w:t>
            </w:r>
          </w:p>
          <w:p w:rsidR="0087283E" w:rsidRPr="0087283E" w:rsidRDefault="0087283E" w:rsidP="002A6549">
            <w:pPr>
              <w:pStyle w:val="ListParagraph"/>
              <w:numPr>
                <w:ilvl w:val="0"/>
                <w:numId w:val="28"/>
              </w:numPr>
              <w:spacing w:line="240" w:lineRule="auto"/>
              <w:ind w:leftChars="0"/>
              <w:rPr>
                <w:rFonts w:ascii="Times New Roman" w:hAnsi="Times New Roman"/>
                <w:b/>
                <w:sz w:val="24"/>
                <w:szCs w:val="24"/>
              </w:rPr>
            </w:pPr>
            <w:r w:rsidRPr="0087283E">
              <w:rPr>
                <w:rFonts w:ascii="Times New Roman" w:hAnsi="Times New Roman"/>
                <w:b/>
                <w:sz w:val="24"/>
                <w:szCs w:val="24"/>
              </w:rPr>
              <w:t>Agree on “</w:t>
            </w:r>
            <w:r w:rsidRPr="0087283E">
              <w:rPr>
                <w:rFonts w:ascii="Times New Roman" w:eastAsia="Malgun Gothic" w:hAnsi="Times New Roman"/>
                <w:b/>
                <w:i/>
                <w:sz w:val="24"/>
                <w:szCs w:val="24"/>
              </w:rPr>
              <w:t>Various slot types e.g., DL only, UL only, DL/UL centric are applicable to both unpaired and paired spectrum in NR.”</w:t>
            </w:r>
          </w:p>
          <w:p w:rsidR="006E3C86" w:rsidRPr="0087283E" w:rsidRDefault="0087283E" w:rsidP="002A6549">
            <w:pPr>
              <w:pStyle w:val="ListParagraph"/>
              <w:numPr>
                <w:ilvl w:val="0"/>
                <w:numId w:val="28"/>
              </w:numPr>
              <w:spacing w:line="240" w:lineRule="auto"/>
              <w:ind w:leftChars="0"/>
              <w:rPr>
                <w:rFonts w:ascii="Times New Roman" w:hAnsi="Times New Roman"/>
                <w:b/>
                <w:sz w:val="24"/>
                <w:szCs w:val="24"/>
              </w:rPr>
            </w:pPr>
            <w:r>
              <w:rPr>
                <w:rFonts w:ascii="Times New Roman" w:hAnsi="Times New Roman"/>
                <w:b/>
                <w:sz w:val="24"/>
                <w:szCs w:val="24"/>
              </w:rPr>
              <w:t>Otherwise, n</w:t>
            </w:r>
            <w:r w:rsidR="006E3C86" w:rsidRPr="0087283E">
              <w:rPr>
                <w:rFonts w:ascii="Times New Roman" w:hAnsi="Times New Roman"/>
                <w:b/>
                <w:sz w:val="24"/>
                <w:szCs w:val="24"/>
              </w:rPr>
              <w:t xml:space="preserve">o further discussion </w:t>
            </w:r>
            <w:r w:rsidR="00232564" w:rsidRPr="0087283E">
              <w:rPr>
                <w:rFonts w:ascii="Times New Roman" w:hAnsi="Times New Roman"/>
                <w:b/>
                <w:sz w:val="24"/>
                <w:szCs w:val="24"/>
              </w:rPr>
              <w:t>on duplexing flexibility is needed in this</w:t>
            </w:r>
            <w:r w:rsidR="006E3C86" w:rsidRPr="0087283E">
              <w:rPr>
                <w:rFonts w:ascii="Times New Roman" w:hAnsi="Times New Roman"/>
                <w:b/>
                <w:sz w:val="24"/>
                <w:szCs w:val="24"/>
              </w:rPr>
              <w:t xml:space="preserve"> meeting.</w:t>
            </w:r>
          </w:p>
        </w:tc>
      </w:tr>
      <w:tr w:rsidR="006E3C86" w:rsidRPr="009D20BF" w:rsidTr="00627980">
        <w:tc>
          <w:tcPr>
            <w:tcW w:w="9629" w:type="dxa"/>
            <w:gridSpan w:val="2"/>
            <w:shd w:val="clear" w:color="auto" w:fill="8DB3E2" w:themeFill="text2" w:themeFillTint="66"/>
          </w:tcPr>
          <w:p w:rsidR="006E3C86" w:rsidRPr="009D20BF" w:rsidRDefault="006E3C86" w:rsidP="006E3C86">
            <w:pPr>
              <w:jc w:val="center"/>
              <w:rPr>
                <w:rFonts w:ascii="Times New Roman" w:eastAsia="Batang" w:hAnsi="Times New Roman"/>
                <w:lang w:val="en-US" w:eastAsia="ko-KR"/>
              </w:rPr>
            </w:pPr>
            <w:r w:rsidRPr="009D20BF">
              <w:rPr>
                <w:rFonts w:ascii="Times New Roman" w:eastAsia="Batang" w:hAnsi="Times New Roman"/>
                <w:lang w:val="en-US" w:eastAsia="ko-KR"/>
              </w:rPr>
              <w:t>Companies’ view</w:t>
            </w:r>
            <w:r w:rsidR="009D20BF">
              <w:rPr>
                <w:rFonts w:ascii="Times New Roman" w:eastAsia="Batang" w:hAnsi="Times New Roman"/>
                <w:lang w:val="en-US" w:eastAsia="ko-KR"/>
              </w:rPr>
              <w:t xml:space="preserve"> on Issue#1</w:t>
            </w:r>
          </w:p>
        </w:tc>
      </w:tr>
      <w:tr w:rsidR="006E3C86" w:rsidRPr="009D20BF" w:rsidTr="00627980">
        <w:tc>
          <w:tcPr>
            <w:tcW w:w="1659" w:type="dxa"/>
          </w:tcPr>
          <w:p w:rsidR="006E3C86" w:rsidRPr="009D20BF" w:rsidRDefault="006E3C86" w:rsidP="0010162E">
            <w:pPr>
              <w:rPr>
                <w:rFonts w:ascii="Times New Roman" w:eastAsia="Batang" w:hAnsi="Times New Roman"/>
                <w:lang w:val="en-US" w:eastAsia="ko-KR"/>
              </w:rPr>
            </w:pPr>
            <w:r w:rsidRPr="009D20BF">
              <w:rPr>
                <w:rFonts w:ascii="Times New Roman" w:eastAsia="Batang" w:hAnsi="Times New Roman"/>
                <w:lang w:val="en-US" w:eastAsia="ko-KR"/>
              </w:rPr>
              <w:t>ZTE</w:t>
            </w:r>
          </w:p>
        </w:tc>
        <w:tc>
          <w:tcPr>
            <w:tcW w:w="7970" w:type="dxa"/>
          </w:tcPr>
          <w:p w:rsidR="002B561C" w:rsidRPr="009D20BF" w:rsidRDefault="0087283E" w:rsidP="0010162E">
            <w:pPr>
              <w:rPr>
                <w:rFonts w:ascii="Times New Roman" w:eastAsia="Batang" w:hAnsi="Times New Roman"/>
                <w:lang w:val="en-US" w:eastAsia="ko-KR"/>
              </w:rPr>
            </w:pPr>
            <w:r>
              <w:rPr>
                <w:rFonts w:ascii="Times New Roman" w:eastAsia="Batang" w:hAnsi="Times New Roman"/>
                <w:lang w:val="en-US" w:eastAsia="ko-KR"/>
              </w:rPr>
              <w:t>We agree on above proposal</w:t>
            </w:r>
          </w:p>
        </w:tc>
      </w:tr>
      <w:tr w:rsidR="00627980" w:rsidRPr="009D20BF" w:rsidTr="00627980">
        <w:tc>
          <w:tcPr>
            <w:tcW w:w="1659" w:type="dxa"/>
          </w:tcPr>
          <w:p w:rsidR="00627980" w:rsidRPr="00627980" w:rsidRDefault="006C0D66" w:rsidP="00CB6B94">
            <w:pPr>
              <w:rPr>
                <w:rFonts w:ascii="Times New Roman" w:hAnsi="Times New Roman"/>
                <w:lang w:val="en-US" w:eastAsia="ja-JP"/>
              </w:rPr>
            </w:pPr>
            <w:r>
              <w:rPr>
                <w:rFonts w:ascii="Times New Roman" w:hAnsi="Times New Roman" w:hint="eastAsia"/>
                <w:lang w:val="en-US" w:eastAsia="ja-JP"/>
              </w:rPr>
              <w:t>P</w:t>
            </w:r>
            <w:r>
              <w:rPr>
                <w:rFonts w:ascii="Times New Roman" w:hAnsi="Times New Roman"/>
                <w:lang w:val="en-US" w:eastAsia="ja-JP"/>
              </w:rPr>
              <w:t>anasonic</w:t>
            </w:r>
          </w:p>
        </w:tc>
        <w:tc>
          <w:tcPr>
            <w:tcW w:w="7970" w:type="dxa"/>
          </w:tcPr>
          <w:p w:rsidR="00F36D43" w:rsidRDefault="00F36D43" w:rsidP="00CB6B94">
            <w:pPr>
              <w:rPr>
                <w:rFonts w:ascii="Times New Roman" w:hAnsi="Times New Roman"/>
                <w:lang w:val="en-US" w:eastAsia="ja-JP"/>
              </w:rPr>
            </w:pPr>
            <w:r>
              <w:rPr>
                <w:rFonts w:ascii="Times New Roman" w:hAnsi="Times New Roman" w:hint="eastAsia"/>
                <w:lang w:val="en-US" w:eastAsia="ja-JP"/>
              </w:rPr>
              <w:t xml:space="preserve">The meaning of proposal is a bit unclear. </w:t>
            </w:r>
            <w:r>
              <w:rPr>
                <w:rFonts w:ascii="Times New Roman" w:hAnsi="Times New Roman"/>
                <w:lang w:val="en-US" w:eastAsia="ja-JP"/>
              </w:rPr>
              <w:t>The various slot types "</w:t>
            </w:r>
            <w:r w:rsidRPr="00F36D43">
              <w:rPr>
                <w:rFonts w:ascii="Times New Roman" w:hAnsi="Times New Roman"/>
                <w:lang w:val="en-US" w:eastAsia="ja-JP"/>
              </w:rPr>
              <w:t>Various slot types e.g., DL only, UL only, DL/UL ce</w:t>
            </w:r>
            <w:r>
              <w:rPr>
                <w:rFonts w:ascii="Times New Roman" w:hAnsi="Times New Roman"/>
                <w:lang w:val="en-US" w:eastAsia="ja-JP"/>
              </w:rPr>
              <w:t xml:space="preserve">ntric are applicable to paired spectrum in NR" is good as the target in future but no need to agree the functionality itself in Release 15. On the other hand, forward compatibility function should be supported in paired spectrum. Therefore, our proposal is following. We think no need of additional agreement on </w:t>
            </w:r>
            <w:r w:rsidR="00FF0BF2">
              <w:rPr>
                <w:rFonts w:ascii="Times New Roman" w:hAnsi="Times New Roman"/>
                <w:lang w:val="en-US" w:eastAsia="ja-JP"/>
              </w:rPr>
              <w:t>un</w:t>
            </w:r>
            <w:r>
              <w:rPr>
                <w:rFonts w:ascii="Times New Roman" w:hAnsi="Times New Roman"/>
                <w:lang w:val="en-US" w:eastAsia="ja-JP"/>
              </w:rPr>
              <w:t>paired band.</w:t>
            </w:r>
          </w:p>
          <w:p w:rsidR="005B4333" w:rsidRPr="00F8409A" w:rsidRDefault="005B4333" w:rsidP="005B4333">
            <w:pPr>
              <w:rPr>
                <w:rFonts w:ascii="Times New Roman" w:hAnsi="Times New Roman"/>
                <w:lang w:val="en-US" w:eastAsia="ja-JP"/>
              </w:rPr>
            </w:pPr>
            <w:r>
              <w:rPr>
                <w:rFonts w:ascii="Times New Roman" w:hAnsi="Times New Roman"/>
                <w:lang w:val="en-US" w:eastAsia="ja-JP"/>
              </w:rPr>
              <w:t>"</w:t>
            </w:r>
            <w:r w:rsidR="00F36D43" w:rsidRPr="00F36D43">
              <w:rPr>
                <w:rFonts w:ascii="Times New Roman" w:hAnsi="Times New Roman"/>
                <w:lang w:val="en-US" w:eastAsia="ja-JP"/>
              </w:rPr>
              <w:t xml:space="preserve">Various slot types e.g., DL only, UL only, DL/UL centric are applicable to </w:t>
            </w:r>
            <w:r>
              <w:rPr>
                <w:rFonts w:ascii="Times New Roman" w:hAnsi="Times New Roman"/>
                <w:lang w:val="en-US" w:eastAsia="ja-JP"/>
              </w:rPr>
              <w:t>paired spectrum in NR. In UL symbols of DL spectrum of paired band, UE shall not transmit anything and shall not assume anything. In DL symbols of UL spectrum of paired band, UE shall not transmit anything and shall not assume anything."</w:t>
            </w:r>
          </w:p>
        </w:tc>
      </w:tr>
      <w:tr w:rsidR="000029A2" w:rsidRPr="009D20BF" w:rsidTr="0063025B">
        <w:tc>
          <w:tcPr>
            <w:tcW w:w="1659" w:type="dxa"/>
            <w:tcBorders>
              <w:bottom w:val="single" w:sz="4" w:space="0" w:color="auto"/>
            </w:tcBorders>
          </w:tcPr>
          <w:p w:rsidR="000029A2" w:rsidRPr="00627980" w:rsidRDefault="000029A2" w:rsidP="00627980">
            <w:pPr>
              <w:rPr>
                <w:rFonts w:ascii="Times New Roman" w:hAnsi="Times New Roman"/>
                <w:lang w:val="en-US" w:eastAsia="ja-JP"/>
              </w:rPr>
            </w:pPr>
          </w:p>
        </w:tc>
        <w:tc>
          <w:tcPr>
            <w:tcW w:w="7970" w:type="dxa"/>
            <w:tcBorders>
              <w:bottom w:val="single" w:sz="4" w:space="0" w:color="auto"/>
            </w:tcBorders>
          </w:tcPr>
          <w:p w:rsidR="000029A2" w:rsidRPr="00627980" w:rsidRDefault="000029A2" w:rsidP="0010162E">
            <w:pPr>
              <w:rPr>
                <w:rFonts w:ascii="Times New Roman" w:eastAsia="Batang" w:hAnsi="Times New Roman"/>
                <w:lang w:val="en-US" w:eastAsia="ko-KR"/>
              </w:rPr>
            </w:pPr>
          </w:p>
        </w:tc>
      </w:tr>
      <w:tr w:rsidR="0063025B" w:rsidRPr="009D20BF" w:rsidTr="0063025B">
        <w:tc>
          <w:tcPr>
            <w:tcW w:w="1659" w:type="dxa"/>
            <w:shd w:val="clear" w:color="auto" w:fill="92D050"/>
          </w:tcPr>
          <w:p w:rsidR="0063025B" w:rsidRPr="00627980" w:rsidRDefault="0063025B" w:rsidP="00627980">
            <w:pPr>
              <w:rPr>
                <w:rFonts w:ascii="Times New Roman" w:hAnsi="Times New Roman"/>
                <w:lang w:val="en-US" w:eastAsia="ja-JP"/>
              </w:rPr>
            </w:pPr>
          </w:p>
        </w:tc>
        <w:tc>
          <w:tcPr>
            <w:tcW w:w="7970" w:type="dxa"/>
            <w:shd w:val="clear" w:color="auto" w:fill="92D050"/>
          </w:tcPr>
          <w:p w:rsidR="0063025B" w:rsidRPr="00A41187" w:rsidRDefault="0063025B" w:rsidP="0010162E">
            <w:pPr>
              <w:rPr>
                <w:rFonts w:ascii="Times New Roman" w:eastAsia="Batang" w:hAnsi="Times New Roman"/>
                <w:b/>
                <w:lang w:val="en-US" w:eastAsia="ko-KR"/>
              </w:rPr>
            </w:pPr>
            <w:r w:rsidRPr="00A41187">
              <w:rPr>
                <w:rFonts w:ascii="Times New Roman" w:eastAsia="Batang" w:hAnsi="Times New Roman"/>
                <w:b/>
                <w:lang w:val="en-US" w:eastAsia="ko-KR"/>
              </w:rPr>
              <w:t xml:space="preserve">Updated proposal how to move on </w:t>
            </w:r>
            <w:r w:rsidR="00A41187">
              <w:rPr>
                <w:rFonts w:ascii="Times New Roman" w:eastAsia="Batang" w:hAnsi="Times New Roman"/>
                <w:b/>
                <w:lang w:val="en-US" w:eastAsia="ko-KR"/>
              </w:rPr>
              <w:t>after feedback from</w:t>
            </w:r>
            <w:r w:rsidRPr="00A41187">
              <w:rPr>
                <w:rFonts w:ascii="Times New Roman" w:eastAsia="Batang" w:hAnsi="Times New Roman"/>
                <w:b/>
                <w:lang w:val="en-US" w:eastAsia="ko-KR"/>
              </w:rPr>
              <w:t xml:space="preserve"> companies</w:t>
            </w:r>
          </w:p>
        </w:tc>
      </w:tr>
      <w:tr w:rsidR="0063025B" w:rsidRPr="009D20BF" w:rsidTr="00627980">
        <w:tc>
          <w:tcPr>
            <w:tcW w:w="1659" w:type="dxa"/>
          </w:tcPr>
          <w:p w:rsidR="0063025B" w:rsidRPr="00627980" w:rsidRDefault="0063025B" w:rsidP="00627980">
            <w:pPr>
              <w:rPr>
                <w:rFonts w:ascii="Times New Roman" w:hAnsi="Times New Roman"/>
                <w:lang w:val="en-US" w:eastAsia="ja-JP"/>
              </w:rPr>
            </w:pPr>
          </w:p>
        </w:tc>
        <w:tc>
          <w:tcPr>
            <w:tcW w:w="7970" w:type="dxa"/>
          </w:tcPr>
          <w:p w:rsidR="00D419B3" w:rsidRPr="00D419B3" w:rsidRDefault="00D419B3" w:rsidP="0010162E">
            <w:pPr>
              <w:rPr>
                <w:rFonts w:ascii="Times New Roman" w:eastAsia="Batang" w:hAnsi="Times New Roman"/>
                <w:b/>
                <w:lang w:val="en-US" w:eastAsia="ko-KR"/>
              </w:rPr>
            </w:pPr>
            <w:r w:rsidRPr="00D419B3">
              <w:rPr>
                <w:rFonts w:ascii="Times New Roman" w:eastAsia="Batang" w:hAnsi="Times New Roman"/>
                <w:b/>
                <w:lang w:val="en-US" w:eastAsia="ko-KR"/>
              </w:rPr>
              <w:t>It seems consensus on that various slot types are supported for both paired and unpaired spectrum:</w:t>
            </w:r>
          </w:p>
          <w:p w:rsidR="00D419B3" w:rsidRPr="00D419B3" w:rsidRDefault="00D419B3" w:rsidP="00D419B3">
            <w:pPr>
              <w:pStyle w:val="ListParagraph"/>
              <w:numPr>
                <w:ilvl w:val="0"/>
                <w:numId w:val="28"/>
              </w:numPr>
              <w:spacing w:line="240" w:lineRule="auto"/>
              <w:ind w:leftChars="0"/>
              <w:rPr>
                <w:rFonts w:ascii="Times New Roman" w:hAnsi="Times New Roman"/>
                <w:b/>
              </w:rPr>
            </w:pPr>
            <w:r w:rsidRPr="00D419B3">
              <w:rPr>
                <w:rFonts w:ascii="Times New Roman" w:hAnsi="Times New Roman"/>
                <w:b/>
                <w:u w:val="single"/>
              </w:rPr>
              <w:t xml:space="preserve">LG: </w:t>
            </w:r>
            <w:r w:rsidRPr="00D419B3">
              <w:rPr>
                <w:rFonts w:ascii="Times New Roman" w:hAnsi="Times New Roman"/>
                <w:b/>
              </w:rPr>
              <w:t>“</w:t>
            </w:r>
            <w:r w:rsidRPr="00D419B3">
              <w:rPr>
                <w:rFonts w:ascii="Times New Roman" w:eastAsia="Malgun Gothic" w:hAnsi="Times New Roman"/>
              </w:rPr>
              <w:t>Various slot types e.g., DL only, UL only, DL/UL centric are applicable to both unpaired and paired spectrum in NR.”</w:t>
            </w:r>
          </w:p>
          <w:p w:rsidR="00D419B3" w:rsidRPr="00D419B3" w:rsidRDefault="00D419B3" w:rsidP="00D419B3">
            <w:pPr>
              <w:pStyle w:val="ListParagraph"/>
              <w:numPr>
                <w:ilvl w:val="0"/>
                <w:numId w:val="28"/>
              </w:numPr>
              <w:spacing w:line="240" w:lineRule="auto"/>
              <w:ind w:leftChars="0"/>
              <w:rPr>
                <w:rFonts w:ascii="Times New Roman" w:hAnsi="Times New Roman"/>
                <w:b/>
              </w:rPr>
            </w:pPr>
            <w:r>
              <w:rPr>
                <w:rFonts w:ascii="Times New Roman" w:hAnsi="Times New Roman"/>
                <w:b/>
                <w:u w:val="single"/>
              </w:rPr>
              <w:t xml:space="preserve">Ericsson:” </w:t>
            </w:r>
            <w:r w:rsidRPr="00D419B3">
              <w:rPr>
                <w:rFonts w:ascii="Times New Roman" w:hAnsi="Times New Roman"/>
              </w:rPr>
              <w:t>Simultaneous support of complete UL and DL slots is needed. This can easily be added to the relevant table in 38.211</w:t>
            </w:r>
          </w:p>
          <w:p w:rsidR="00D419B3" w:rsidRPr="00D419B3" w:rsidRDefault="00D419B3" w:rsidP="00D419B3">
            <w:pPr>
              <w:pStyle w:val="ListParagraph"/>
              <w:numPr>
                <w:ilvl w:val="0"/>
                <w:numId w:val="28"/>
              </w:numPr>
              <w:spacing w:line="240" w:lineRule="auto"/>
              <w:ind w:leftChars="0"/>
              <w:rPr>
                <w:rFonts w:ascii="Times New Roman" w:hAnsi="Times New Roman"/>
                <w:b/>
              </w:rPr>
            </w:pPr>
            <w:r>
              <w:rPr>
                <w:rFonts w:ascii="Times New Roman" w:hAnsi="Times New Roman"/>
                <w:b/>
                <w:u w:val="single"/>
              </w:rPr>
              <w:t>Panasonic:</w:t>
            </w:r>
            <w:r w:rsidR="00582B1A">
              <w:rPr>
                <w:rFonts w:ascii="Times New Roman" w:hAnsi="Times New Roman"/>
                <w:b/>
                <w:u w:val="single"/>
              </w:rPr>
              <w:t xml:space="preserve"> </w:t>
            </w:r>
            <w:r w:rsidRPr="00D419B3">
              <w:rPr>
                <w:rFonts w:ascii="Times New Roman" w:hAnsi="Times New Roman"/>
              </w:rPr>
              <w:t>Various slot types e.g. DL only, UL only, DL/UL centric are applicable to paired spectrum in NR.</w:t>
            </w:r>
          </w:p>
          <w:p w:rsidR="00D419B3" w:rsidRDefault="00D419B3" w:rsidP="0010162E">
            <w:pPr>
              <w:rPr>
                <w:rFonts w:ascii="Times New Roman" w:eastAsia="Batang" w:hAnsi="Times New Roman"/>
                <w:b/>
                <w:u w:val="single"/>
                <w:lang w:val="en-US" w:eastAsia="ko-KR"/>
              </w:rPr>
            </w:pPr>
          </w:p>
          <w:p w:rsidR="00670967" w:rsidRDefault="00670967" w:rsidP="0010162E">
            <w:pPr>
              <w:rPr>
                <w:rFonts w:ascii="Times New Roman" w:eastAsia="Malgun Gothic" w:hAnsi="Times New Roman"/>
              </w:rPr>
            </w:pPr>
            <w:r>
              <w:rPr>
                <w:rFonts w:ascii="Times New Roman" w:eastAsia="Batang" w:hAnsi="Times New Roman"/>
                <w:b/>
                <w:u w:val="single"/>
                <w:lang w:val="en-US" w:eastAsia="ko-KR"/>
              </w:rPr>
              <w:t>Proposal:</w:t>
            </w:r>
            <w:r w:rsidRPr="00D419B3">
              <w:rPr>
                <w:rFonts w:ascii="Times New Roman" w:eastAsia="Malgun Gothic" w:hAnsi="Times New Roman"/>
              </w:rPr>
              <w:t xml:space="preserve"> </w:t>
            </w:r>
          </w:p>
          <w:p w:rsidR="00670967" w:rsidRPr="00670967" w:rsidRDefault="00670967" w:rsidP="00670967">
            <w:pPr>
              <w:pStyle w:val="ListParagraph"/>
              <w:numPr>
                <w:ilvl w:val="0"/>
                <w:numId w:val="32"/>
              </w:numPr>
              <w:ind w:leftChars="0"/>
              <w:rPr>
                <w:rFonts w:ascii="Times New Roman" w:hAnsi="Times New Roman"/>
                <w:b/>
                <w:u w:val="single"/>
              </w:rPr>
            </w:pPr>
            <w:r w:rsidRPr="00670967">
              <w:rPr>
                <w:rFonts w:ascii="Times New Roman" w:eastAsia="Malgun Gothic" w:hAnsi="Times New Roman"/>
              </w:rPr>
              <w:t xml:space="preserve">Various slot types e.g., DL only, UL only, DL/UL centric are applicable to both </w:t>
            </w:r>
            <w:r w:rsidRPr="00670967">
              <w:rPr>
                <w:rFonts w:ascii="Times New Roman" w:eastAsia="Malgun Gothic" w:hAnsi="Times New Roman"/>
              </w:rPr>
              <w:lastRenderedPageBreak/>
              <w:t>unpaired and paired spectrum in NR.”</w:t>
            </w:r>
          </w:p>
          <w:p w:rsidR="00670967" w:rsidRPr="00670967" w:rsidRDefault="00670967" w:rsidP="00670967">
            <w:pPr>
              <w:pStyle w:val="ListParagraph"/>
              <w:numPr>
                <w:ilvl w:val="0"/>
                <w:numId w:val="31"/>
              </w:numPr>
              <w:ind w:leftChars="0"/>
              <w:rPr>
                <w:rFonts w:ascii="Times New Roman" w:hAnsi="Times New Roman"/>
                <w:b/>
                <w:u w:val="single"/>
              </w:rPr>
            </w:pPr>
            <w:r>
              <w:rPr>
                <w:rFonts w:ascii="Times New Roman" w:eastAsia="Malgun Gothic" w:hAnsi="Times New Roman"/>
              </w:rPr>
              <w:t xml:space="preserve">FFS: whether or not all slot types in paired spectrum apply to both the UL part and the DL part  </w:t>
            </w:r>
          </w:p>
          <w:p w:rsidR="00670967" w:rsidRDefault="00670967" w:rsidP="0010162E">
            <w:pPr>
              <w:rPr>
                <w:rFonts w:ascii="Times New Roman" w:eastAsia="Batang" w:hAnsi="Times New Roman"/>
                <w:b/>
                <w:u w:val="single"/>
                <w:lang w:val="en-US" w:eastAsia="ko-KR"/>
              </w:rPr>
            </w:pPr>
          </w:p>
          <w:p w:rsidR="0063025B" w:rsidRPr="002100F8" w:rsidRDefault="00A41187" w:rsidP="0010162E">
            <w:pPr>
              <w:rPr>
                <w:rFonts w:ascii="Times New Roman" w:eastAsia="Batang" w:hAnsi="Times New Roman"/>
                <w:b/>
                <w:u w:val="single"/>
                <w:lang w:val="en-US" w:eastAsia="ko-KR"/>
              </w:rPr>
            </w:pPr>
            <w:r w:rsidRPr="002100F8">
              <w:rPr>
                <w:rFonts w:ascii="Times New Roman" w:eastAsia="Batang" w:hAnsi="Times New Roman"/>
                <w:b/>
                <w:u w:val="single"/>
                <w:lang w:val="en-US" w:eastAsia="ko-KR"/>
              </w:rPr>
              <w:t>F</w:t>
            </w:r>
            <w:r w:rsidR="00973D91" w:rsidRPr="002100F8">
              <w:rPr>
                <w:rFonts w:ascii="Times New Roman" w:eastAsia="Batang" w:hAnsi="Times New Roman"/>
                <w:b/>
                <w:u w:val="single"/>
                <w:lang w:val="en-US" w:eastAsia="ko-KR"/>
              </w:rPr>
              <w:t xml:space="preserve">urther </w:t>
            </w:r>
            <w:r w:rsidR="0063025B" w:rsidRPr="002100F8">
              <w:rPr>
                <w:rFonts w:ascii="Times New Roman" w:eastAsia="Batang" w:hAnsi="Times New Roman"/>
                <w:b/>
                <w:u w:val="single"/>
                <w:lang w:val="en-US" w:eastAsia="ko-KR"/>
              </w:rPr>
              <w:t>discus</w:t>
            </w:r>
            <w:r w:rsidR="002100F8" w:rsidRPr="002100F8">
              <w:rPr>
                <w:rFonts w:ascii="Times New Roman" w:eastAsia="Batang" w:hAnsi="Times New Roman"/>
                <w:b/>
                <w:u w:val="single"/>
                <w:lang w:val="en-US" w:eastAsia="ko-KR"/>
              </w:rPr>
              <w:t>sion is needed</w:t>
            </w:r>
            <w:r w:rsidR="00D419B3">
              <w:rPr>
                <w:rFonts w:ascii="Times New Roman" w:eastAsia="Batang" w:hAnsi="Times New Roman"/>
                <w:b/>
                <w:u w:val="single"/>
                <w:lang w:val="en-US" w:eastAsia="ko-KR"/>
              </w:rPr>
              <w:t xml:space="preserve"> </w:t>
            </w:r>
            <w:r w:rsidR="00670967">
              <w:rPr>
                <w:rFonts w:ascii="Times New Roman" w:eastAsia="Batang" w:hAnsi="Times New Roman"/>
                <w:b/>
                <w:u w:val="single"/>
                <w:lang w:val="en-US" w:eastAsia="ko-KR"/>
              </w:rPr>
              <w:t xml:space="preserve">on the FSS </w:t>
            </w:r>
            <w:r w:rsidR="00D419B3">
              <w:rPr>
                <w:rFonts w:ascii="Times New Roman" w:eastAsia="Batang" w:hAnsi="Times New Roman"/>
                <w:b/>
                <w:u w:val="single"/>
                <w:lang w:val="en-US" w:eastAsia="ko-KR"/>
              </w:rPr>
              <w:t>whether to apply all slot FDD types for both DL and UL spectrum part or only on one of them:</w:t>
            </w:r>
          </w:p>
          <w:p w:rsidR="00973D91" w:rsidRPr="00670967" w:rsidRDefault="0063025B" w:rsidP="0063025B">
            <w:pPr>
              <w:pStyle w:val="ListParagraph"/>
              <w:numPr>
                <w:ilvl w:val="0"/>
                <w:numId w:val="29"/>
              </w:numPr>
              <w:ind w:leftChars="0"/>
              <w:rPr>
                <w:rFonts w:ascii="Times New Roman" w:hAnsi="Times New Roman"/>
              </w:rPr>
            </w:pPr>
            <w:r w:rsidRPr="00670967">
              <w:rPr>
                <w:rFonts w:ascii="Times New Roman" w:hAnsi="Times New Roman"/>
              </w:rPr>
              <w:t xml:space="preserve">LGE: in paired spectrum various slot types are not restricted </w:t>
            </w:r>
            <w:r w:rsidR="00973D91" w:rsidRPr="00670967">
              <w:rPr>
                <w:rFonts w:ascii="Times New Roman" w:hAnsi="Times New Roman"/>
              </w:rPr>
              <w:t>to either the UL or DL part of the spectrum</w:t>
            </w:r>
          </w:p>
          <w:p w:rsidR="0063025B" w:rsidRPr="0063025B" w:rsidRDefault="00973D91" w:rsidP="00A41187">
            <w:pPr>
              <w:pStyle w:val="ListParagraph"/>
              <w:widowControl w:val="0"/>
              <w:numPr>
                <w:ilvl w:val="0"/>
                <w:numId w:val="29"/>
              </w:numPr>
              <w:ind w:leftChars="0" w:left="714" w:hanging="357"/>
              <w:rPr>
                <w:rFonts w:ascii="Times New Roman" w:hAnsi="Times New Roman"/>
              </w:rPr>
            </w:pPr>
            <w:r w:rsidRPr="00670967">
              <w:rPr>
                <w:rFonts w:ascii="Times New Roman" w:hAnsi="Times New Roman"/>
              </w:rPr>
              <w:t xml:space="preserve">Panasonic: The </w:t>
            </w:r>
            <w:r w:rsidR="00A41187" w:rsidRPr="00670967">
              <w:rPr>
                <w:rFonts w:ascii="Times New Roman" w:hAnsi="Times New Roman"/>
              </w:rPr>
              <w:t xml:space="preserve">same slot types </w:t>
            </w:r>
            <w:r w:rsidRPr="00670967">
              <w:rPr>
                <w:rFonts w:ascii="Times New Roman" w:hAnsi="Times New Roman"/>
              </w:rPr>
              <w:t xml:space="preserve">are applicable for both paired and unpaired </w:t>
            </w:r>
            <w:r w:rsidR="00A41187" w:rsidRPr="00670967">
              <w:rPr>
                <w:rFonts w:ascii="Times New Roman" w:hAnsi="Times New Roman"/>
              </w:rPr>
              <w:t>spectru</w:t>
            </w:r>
            <w:r w:rsidRPr="00670967">
              <w:rPr>
                <w:rFonts w:ascii="Times New Roman" w:hAnsi="Times New Roman"/>
              </w:rPr>
              <w:t xml:space="preserve">m. </w:t>
            </w:r>
            <w:r w:rsidR="00A41187" w:rsidRPr="00670967">
              <w:rPr>
                <w:rFonts w:ascii="Times New Roman" w:hAnsi="Times New Roman"/>
              </w:rPr>
              <w:t>F</w:t>
            </w:r>
            <w:r w:rsidRPr="00670967">
              <w:rPr>
                <w:rFonts w:ascii="Times New Roman" w:hAnsi="Times New Roman"/>
              </w:rPr>
              <w:t>or R15,</w:t>
            </w:r>
            <w:r w:rsidR="00A41187" w:rsidRPr="00670967">
              <w:rPr>
                <w:rFonts w:ascii="Times New Roman" w:hAnsi="Times New Roman"/>
              </w:rPr>
              <w:t xml:space="preserve"> </w:t>
            </w:r>
            <w:r w:rsidR="00A41187" w:rsidRPr="00670967">
              <w:rPr>
                <w:rFonts w:ascii="Times New Roman" w:hAnsi="Times New Roman"/>
                <w:lang w:eastAsia="ja-JP"/>
              </w:rPr>
              <w:t>in UL symbols of DL spectrum of paired band, UE shall not transmit anything and shall not assume anything. In DL symbols o UL spectrum of paired band, UE shall not transmit anything and shall not assume anything.</w:t>
            </w:r>
            <w:r>
              <w:rPr>
                <w:rFonts w:ascii="Times New Roman" w:hAnsi="Times New Roman"/>
              </w:rPr>
              <w:t xml:space="preserve">  </w:t>
            </w:r>
          </w:p>
        </w:tc>
      </w:tr>
    </w:tbl>
    <w:p w:rsidR="000029A2" w:rsidRPr="009D20BF" w:rsidRDefault="000029A2" w:rsidP="000029A2"/>
    <w:tbl>
      <w:tblPr>
        <w:tblStyle w:val="TableGrid"/>
        <w:tblW w:w="0" w:type="auto"/>
        <w:tblLook w:val="04A0"/>
      </w:tblPr>
      <w:tblGrid>
        <w:gridCol w:w="1655"/>
        <w:gridCol w:w="7974"/>
      </w:tblGrid>
      <w:tr w:rsidR="000029A2" w:rsidRPr="009D20BF" w:rsidTr="00A16294">
        <w:tc>
          <w:tcPr>
            <w:tcW w:w="1655" w:type="dxa"/>
            <w:shd w:val="clear" w:color="auto" w:fill="8DB3E2" w:themeFill="text2" w:themeFillTint="66"/>
          </w:tcPr>
          <w:p w:rsidR="000029A2" w:rsidRPr="002B561C" w:rsidRDefault="000029A2" w:rsidP="009D0538">
            <w:pPr>
              <w:jc w:val="center"/>
              <w:rPr>
                <w:rFonts w:ascii="Times New Roman" w:eastAsia="Batang" w:hAnsi="Times New Roman"/>
                <w:b/>
                <w:sz w:val="28"/>
                <w:szCs w:val="28"/>
                <w:lang w:val="en-US" w:eastAsia="ko-KR"/>
              </w:rPr>
            </w:pPr>
            <w:r w:rsidRPr="002B561C">
              <w:rPr>
                <w:rFonts w:ascii="Times New Roman" w:eastAsia="Batang" w:hAnsi="Times New Roman"/>
                <w:b/>
                <w:sz w:val="28"/>
                <w:szCs w:val="28"/>
                <w:lang w:val="en-US" w:eastAsia="ko-KR"/>
              </w:rPr>
              <w:t>Issue#2</w:t>
            </w:r>
          </w:p>
        </w:tc>
        <w:tc>
          <w:tcPr>
            <w:tcW w:w="7974" w:type="dxa"/>
            <w:shd w:val="clear" w:color="auto" w:fill="8DB3E2" w:themeFill="text2" w:themeFillTint="66"/>
          </w:tcPr>
          <w:p w:rsidR="000029A2" w:rsidRPr="002B561C" w:rsidRDefault="000029A2" w:rsidP="009D0538">
            <w:pPr>
              <w:jc w:val="center"/>
              <w:rPr>
                <w:rFonts w:ascii="Times New Roman" w:eastAsia="Batang" w:hAnsi="Times New Roman"/>
                <w:b/>
                <w:sz w:val="28"/>
                <w:szCs w:val="28"/>
                <w:lang w:val="en-US" w:eastAsia="ko-KR"/>
              </w:rPr>
            </w:pPr>
            <w:r w:rsidRPr="002B561C">
              <w:rPr>
                <w:rFonts w:ascii="Times New Roman" w:eastAsia="Batang" w:hAnsi="Times New Roman"/>
                <w:b/>
                <w:sz w:val="28"/>
                <w:szCs w:val="28"/>
                <w:lang w:val="en-US" w:eastAsia="ko-KR"/>
              </w:rPr>
              <w:t>Proposal:</w:t>
            </w:r>
          </w:p>
        </w:tc>
      </w:tr>
      <w:tr w:rsidR="000029A2" w:rsidRPr="009D20BF" w:rsidTr="00A16294">
        <w:tc>
          <w:tcPr>
            <w:tcW w:w="1655" w:type="dxa"/>
            <w:tcBorders>
              <w:bottom w:val="single" w:sz="4" w:space="0" w:color="auto"/>
            </w:tcBorders>
          </w:tcPr>
          <w:p w:rsidR="000029A2" w:rsidRPr="002B561C" w:rsidRDefault="000029A2" w:rsidP="009D0538">
            <w:pPr>
              <w:rPr>
                <w:rFonts w:ascii="Times New Roman" w:eastAsia="Batang" w:hAnsi="Times New Roman"/>
                <w:b/>
                <w:sz w:val="24"/>
                <w:szCs w:val="24"/>
                <w:lang w:val="en-US" w:eastAsia="ko-KR"/>
              </w:rPr>
            </w:pPr>
            <w:r w:rsidRPr="002B561C">
              <w:rPr>
                <w:rFonts w:ascii="Times New Roman" w:eastAsia="Batang" w:hAnsi="Times New Roman"/>
                <w:b/>
                <w:sz w:val="24"/>
                <w:szCs w:val="24"/>
                <w:lang w:val="en-US" w:eastAsia="ko-KR"/>
              </w:rPr>
              <w:t>UL / DL slot offset</w:t>
            </w:r>
          </w:p>
        </w:tc>
        <w:tc>
          <w:tcPr>
            <w:tcW w:w="7974" w:type="dxa"/>
            <w:tcBorders>
              <w:bottom w:val="single" w:sz="4" w:space="0" w:color="auto"/>
            </w:tcBorders>
          </w:tcPr>
          <w:p w:rsidR="000029A2" w:rsidRPr="009D20BF" w:rsidRDefault="000029A2" w:rsidP="002A6549">
            <w:pPr>
              <w:pStyle w:val="ListParagraph"/>
              <w:numPr>
                <w:ilvl w:val="0"/>
                <w:numId w:val="21"/>
              </w:numPr>
              <w:spacing w:before="0" w:line="240" w:lineRule="auto"/>
              <w:ind w:leftChars="0" w:left="357" w:hanging="357"/>
              <w:rPr>
                <w:rFonts w:ascii="Times New Roman" w:hAnsi="Times New Roman"/>
              </w:rPr>
            </w:pPr>
            <w:r w:rsidRPr="009D20BF">
              <w:rPr>
                <w:rFonts w:ascii="Times New Roman" w:hAnsi="Times New Roman"/>
              </w:rPr>
              <w:t>We have made the observation that UL/DL slot offset can be beneficial and we have an agreement that it can be realized with TA</w:t>
            </w:r>
          </w:p>
          <w:p w:rsidR="009D20BF" w:rsidRPr="009D20BF" w:rsidRDefault="000029A2" w:rsidP="002A6549">
            <w:pPr>
              <w:pStyle w:val="ListParagraph"/>
              <w:numPr>
                <w:ilvl w:val="0"/>
                <w:numId w:val="21"/>
              </w:numPr>
              <w:spacing w:before="0" w:line="240" w:lineRule="auto"/>
              <w:ind w:leftChars="0" w:left="357" w:hanging="357"/>
              <w:rPr>
                <w:rFonts w:ascii="Times New Roman" w:hAnsi="Times New Roman"/>
              </w:rPr>
            </w:pPr>
            <w:r w:rsidRPr="009D20BF">
              <w:rPr>
                <w:rFonts w:ascii="Times New Roman" w:hAnsi="Times New Roman"/>
              </w:rPr>
              <w:t>Furthermore, we have the note in the agreement:</w:t>
            </w:r>
            <w:r w:rsidR="009D20BF">
              <w:rPr>
                <w:rFonts w:ascii="Times New Roman" w:hAnsi="Times New Roman"/>
              </w:rPr>
              <w:t xml:space="preserve"> “</w:t>
            </w:r>
            <w:r w:rsidR="009D20BF" w:rsidRPr="009D20BF">
              <w:rPr>
                <w:rFonts w:ascii="Times New Roman" w:hAnsi="Times New Roman"/>
                <w:sz w:val="22"/>
                <w:szCs w:val="22"/>
              </w:rPr>
              <w:t>the finalizing the UL TA range of values will take into account the need of the offset</w:t>
            </w:r>
            <w:r w:rsidR="009D20BF">
              <w:rPr>
                <w:rFonts w:ascii="Times New Roman" w:hAnsi="Times New Roman"/>
                <w:sz w:val="22"/>
                <w:szCs w:val="22"/>
              </w:rPr>
              <w:t>”</w:t>
            </w:r>
          </w:p>
          <w:p w:rsidR="00496E02" w:rsidRDefault="00496E02" w:rsidP="00496E02">
            <w:pPr>
              <w:spacing w:line="240" w:lineRule="auto"/>
              <w:rPr>
                <w:rFonts w:ascii="Times New Roman" w:hAnsi="Times New Roman"/>
              </w:rPr>
            </w:pPr>
          </w:p>
          <w:p w:rsidR="000029A2" w:rsidRPr="002B561C" w:rsidRDefault="00496E02" w:rsidP="00496E02">
            <w:pPr>
              <w:spacing w:line="240" w:lineRule="auto"/>
              <w:rPr>
                <w:rFonts w:ascii="Times New Roman" w:hAnsi="Times New Roman"/>
                <w:b/>
                <w:sz w:val="24"/>
                <w:szCs w:val="24"/>
              </w:rPr>
            </w:pPr>
            <w:r w:rsidRPr="002B561C">
              <w:rPr>
                <w:rFonts w:ascii="Times New Roman" w:hAnsi="Times New Roman"/>
                <w:b/>
                <w:sz w:val="24"/>
                <w:szCs w:val="24"/>
              </w:rPr>
              <w:t>Further discussion needed:</w:t>
            </w:r>
          </w:p>
          <w:p w:rsidR="009D20BF" w:rsidRPr="002B561C" w:rsidRDefault="009D20BF" w:rsidP="002A6549">
            <w:pPr>
              <w:pStyle w:val="ListParagraph"/>
              <w:numPr>
                <w:ilvl w:val="0"/>
                <w:numId w:val="25"/>
              </w:numPr>
              <w:ind w:leftChars="0"/>
              <w:rPr>
                <w:rFonts w:ascii="Times New Roman" w:hAnsi="Times New Roman"/>
                <w:b/>
                <w:sz w:val="24"/>
                <w:szCs w:val="24"/>
              </w:rPr>
            </w:pPr>
            <w:r w:rsidRPr="002B561C">
              <w:rPr>
                <w:rFonts w:ascii="Times New Roman" w:hAnsi="Times New Roman"/>
                <w:b/>
                <w:sz w:val="24"/>
                <w:szCs w:val="24"/>
              </w:rPr>
              <w:t>Only positive values in TA (Samsung) or positive and negative values (LGE)</w:t>
            </w:r>
          </w:p>
          <w:p w:rsidR="000029A2" w:rsidRPr="002B561C" w:rsidRDefault="009D20BF" w:rsidP="002A6549">
            <w:pPr>
              <w:pStyle w:val="ListParagraph"/>
              <w:numPr>
                <w:ilvl w:val="0"/>
                <w:numId w:val="25"/>
              </w:numPr>
              <w:ind w:leftChars="0"/>
              <w:rPr>
                <w:rFonts w:ascii="Times New Roman" w:hAnsi="Times New Roman"/>
                <w:b/>
                <w:sz w:val="24"/>
                <w:szCs w:val="24"/>
              </w:rPr>
            </w:pPr>
            <w:r w:rsidRPr="002B561C">
              <w:rPr>
                <w:rFonts w:ascii="Times New Roman" w:hAnsi="Times New Roman"/>
                <w:b/>
                <w:sz w:val="24"/>
                <w:szCs w:val="24"/>
              </w:rPr>
              <w:t>Is the bit size of the TA affected</w:t>
            </w:r>
            <w:r w:rsidR="00496E02" w:rsidRPr="002B561C">
              <w:rPr>
                <w:rFonts w:ascii="Times New Roman" w:hAnsi="Times New Roman"/>
                <w:b/>
                <w:sz w:val="24"/>
                <w:szCs w:val="24"/>
              </w:rPr>
              <w:t xml:space="preserve"> by the UL/DL slot offset</w:t>
            </w:r>
            <w:r w:rsidRPr="002B561C">
              <w:rPr>
                <w:rFonts w:ascii="Times New Roman" w:hAnsi="Times New Roman"/>
                <w:b/>
                <w:sz w:val="24"/>
                <w:szCs w:val="24"/>
              </w:rPr>
              <w:t xml:space="preserve"> </w:t>
            </w:r>
          </w:p>
          <w:p w:rsidR="000029A2" w:rsidRPr="009D20BF" w:rsidRDefault="000029A2" w:rsidP="009D0538">
            <w:pPr>
              <w:rPr>
                <w:rFonts w:ascii="Times New Roman" w:eastAsia="Batang" w:hAnsi="Times New Roman"/>
                <w:lang w:val="en-US" w:eastAsia="ko-KR"/>
              </w:rPr>
            </w:pPr>
          </w:p>
        </w:tc>
      </w:tr>
      <w:tr w:rsidR="000029A2" w:rsidRPr="009D20BF" w:rsidTr="00A16294">
        <w:tc>
          <w:tcPr>
            <w:tcW w:w="9629" w:type="dxa"/>
            <w:gridSpan w:val="2"/>
            <w:shd w:val="clear" w:color="auto" w:fill="8DB3E2" w:themeFill="text2" w:themeFillTint="66"/>
          </w:tcPr>
          <w:p w:rsidR="000029A2" w:rsidRPr="009D20BF" w:rsidRDefault="000029A2" w:rsidP="009D0538">
            <w:pPr>
              <w:jc w:val="center"/>
              <w:rPr>
                <w:rFonts w:ascii="Times New Roman" w:eastAsia="Batang" w:hAnsi="Times New Roman"/>
                <w:lang w:val="en-US" w:eastAsia="ko-KR"/>
              </w:rPr>
            </w:pPr>
            <w:r w:rsidRPr="009D20BF">
              <w:rPr>
                <w:rFonts w:ascii="Times New Roman" w:eastAsia="Batang" w:hAnsi="Times New Roman"/>
                <w:lang w:val="en-US" w:eastAsia="ko-KR"/>
              </w:rPr>
              <w:t>Companies’ view</w:t>
            </w:r>
          </w:p>
        </w:tc>
      </w:tr>
      <w:tr w:rsidR="000029A2" w:rsidRPr="009D20BF" w:rsidTr="00A16294">
        <w:tc>
          <w:tcPr>
            <w:tcW w:w="1655" w:type="dxa"/>
          </w:tcPr>
          <w:p w:rsidR="000029A2" w:rsidRPr="009D20BF" w:rsidRDefault="000029A2" w:rsidP="009D0538">
            <w:pPr>
              <w:rPr>
                <w:rFonts w:ascii="Times New Roman" w:eastAsia="Batang" w:hAnsi="Times New Roman"/>
                <w:lang w:val="en-US" w:eastAsia="ko-KR"/>
              </w:rPr>
            </w:pPr>
            <w:r w:rsidRPr="009D20BF">
              <w:rPr>
                <w:rFonts w:ascii="Times New Roman" w:eastAsia="Batang" w:hAnsi="Times New Roman"/>
                <w:lang w:val="en-US" w:eastAsia="ko-KR"/>
              </w:rPr>
              <w:t>ZTE</w:t>
            </w:r>
          </w:p>
        </w:tc>
        <w:tc>
          <w:tcPr>
            <w:tcW w:w="7974" w:type="dxa"/>
          </w:tcPr>
          <w:p w:rsidR="000029A2" w:rsidRDefault="000029A2" w:rsidP="00496E02">
            <w:pPr>
              <w:rPr>
                <w:rFonts w:ascii="Times New Roman" w:eastAsia="Batang" w:hAnsi="Times New Roman"/>
                <w:lang w:val="en-US" w:eastAsia="ko-KR"/>
              </w:rPr>
            </w:pPr>
            <w:r w:rsidRPr="009D20BF">
              <w:rPr>
                <w:rFonts w:ascii="Times New Roman" w:eastAsia="Batang" w:hAnsi="Times New Roman"/>
                <w:lang w:val="en-US" w:eastAsia="ko-KR"/>
              </w:rPr>
              <w:t xml:space="preserve">Agree, </w:t>
            </w:r>
            <w:r w:rsidR="00496E02">
              <w:rPr>
                <w:rFonts w:ascii="Times New Roman" w:eastAsia="Batang" w:hAnsi="Times New Roman"/>
                <w:lang w:val="en-US" w:eastAsia="ko-KR"/>
              </w:rPr>
              <w:t>to discuss the above issues further.</w:t>
            </w:r>
          </w:p>
          <w:p w:rsidR="00232564" w:rsidRDefault="00496E02" w:rsidP="00496E02">
            <w:pPr>
              <w:rPr>
                <w:rFonts w:ascii="Times New Roman" w:eastAsia="Batang" w:hAnsi="Times New Roman"/>
                <w:lang w:val="en-US" w:eastAsia="ko-KR"/>
              </w:rPr>
            </w:pPr>
            <w:r>
              <w:rPr>
                <w:rFonts w:ascii="Times New Roman" w:eastAsia="Batang" w:hAnsi="Times New Roman"/>
                <w:lang w:val="en-US" w:eastAsia="ko-KR"/>
              </w:rPr>
              <w:t>One issue that we are wondering is if “having negative TA value” would have specification impact</w:t>
            </w:r>
            <w:r w:rsidR="002B5AF3">
              <w:rPr>
                <w:rFonts w:ascii="Times New Roman" w:eastAsia="Batang" w:hAnsi="Times New Roman"/>
                <w:lang w:val="en-US" w:eastAsia="ko-KR"/>
              </w:rPr>
              <w:t xml:space="preserve"> or not? If yes, it could be considered against the agreement from last meeting. In such case, only positive TA values would be supported and we only need to discuss 2</w:t>
            </w:r>
            <w:r w:rsidR="00232564">
              <w:rPr>
                <w:rFonts w:ascii="Times New Roman" w:eastAsia="Batang" w:hAnsi="Times New Roman"/>
                <w:lang w:val="en-US" w:eastAsia="ko-KR"/>
              </w:rPr>
              <w:t>).</w:t>
            </w:r>
          </w:p>
          <w:p w:rsidR="00232564" w:rsidRDefault="00232564" w:rsidP="00496E02">
            <w:pPr>
              <w:rPr>
                <w:rFonts w:ascii="Times New Roman" w:eastAsia="Batang" w:hAnsi="Times New Roman"/>
                <w:lang w:val="en-US" w:eastAsia="ko-KR"/>
              </w:rPr>
            </w:pPr>
            <w:r>
              <w:rPr>
                <w:rFonts w:ascii="Times New Roman" w:eastAsia="Batang" w:hAnsi="Times New Roman"/>
                <w:lang w:val="en-US" w:eastAsia="ko-KR"/>
              </w:rPr>
              <w:t>If it does not break against the agreement, we should discuss it. In our view, having only positive TAs would be simpler, but we are open to both approaches.</w:t>
            </w:r>
          </w:p>
          <w:p w:rsidR="00232564" w:rsidRPr="009D20BF" w:rsidRDefault="00232564" w:rsidP="00496E02">
            <w:pPr>
              <w:rPr>
                <w:rFonts w:ascii="Times New Roman" w:eastAsia="Batang" w:hAnsi="Times New Roman"/>
                <w:lang w:val="en-US" w:eastAsia="ko-KR"/>
              </w:rPr>
            </w:pPr>
            <w:r>
              <w:rPr>
                <w:rFonts w:ascii="Times New Roman" w:eastAsia="Batang" w:hAnsi="Times New Roman"/>
                <w:lang w:val="en-US" w:eastAsia="ko-KR"/>
              </w:rPr>
              <w:t>We are fine to increase the bit width in TA if it is needed and simplifies the solution.</w:t>
            </w:r>
          </w:p>
        </w:tc>
      </w:tr>
      <w:tr w:rsidR="00A16294" w:rsidRPr="009D20BF" w:rsidTr="00A16294">
        <w:tc>
          <w:tcPr>
            <w:tcW w:w="1655" w:type="dxa"/>
          </w:tcPr>
          <w:p w:rsidR="00A16294" w:rsidRPr="008852B2" w:rsidRDefault="008852B2" w:rsidP="00CB6B94">
            <w:pPr>
              <w:rPr>
                <w:rFonts w:ascii="Times New Roman" w:hAnsi="Times New Roman"/>
                <w:lang w:val="en-US" w:eastAsia="ja-JP"/>
              </w:rPr>
            </w:pPr>
            <w:r>
              <w:rPr>
                <w:rFonts w:ascii="Times New Roman" w:hAnsi="Times New Roman" w:hint="eastAsia"/>
                <w:lang w:val="en-US" w:eastAsia="ja-JP"/>
              </w:rPr>
              <w:t>Panasonic</w:t>
            </w:r>
          </w:p>
        </w:tc>
        <w:tc>
          <w:tcPr>
            <w:tcW w:w="7974" w:type="dxa"/>
          </w:tcPr>
          <w:p w:rsidR="00371D51" w:rsidRDefault="00763759" w:rsidP="00CB6B94">
            <w:pPr>
              <w:rPr>
                <w:rFonts w:ascii="Times New Roman" w:hAnsi="Times New Roman"/>
                <w:lang w:val="en-US" w:eastAsia="ja-JP"/>
              </w:rPr>
            </w:pPr>
            <w:r>
              <w:rPr>
                <w:rFonts w:ascii="Times New Roman" w:hAnsi="Times New Roman" w:hint="eastAsia"/>
                <w:lang w:val="en-US" w:eastAsia="ja-JP"/>
              </w:rPr>
              <w:t>When certain time distance are available between gNB and UE, only positive value can be sufficient as negative value can be realized by realizing the amount of TA value less than required.</w:t>
            </w:r>
          </w:p>
          <w:p w:rsidR="00A16294" w:rsidRPr="00763759" w:rsidRDefault="00FC5DB5" w:rsidP="006D798F">
            <w:pPr>
              <w:rPr>
                <w:rFonts w:ascii="Times New Roman" w:hAnsi="Times New Roman"/>
                <w:lang w:val="en-US" w:eastAsia="ja-JP"/>
              </w:rPr>
            </w:pPr>
            <w:r>
              <w:rPr>
                <w:rFonts w:ascii="Times New Roman" w:hAnsi="Times New Roman"/>
                <w:lang w:val="en-US" w:eastAsia="ja-JP"/>
              </w:rPr>
              <w:t>Depending on front-hall and RF component delay difference between DL and UL, negative value can be benefit when propagation delay is very small.</w:t>
            </w:r>
            <w:r w:rsidR="0073741E">
              <w:rPr>
                <w:rFonts w:ascii="Times New Roman" w:hAnsi="Times New Roman"/>
                <w:lang w:val="en-US" w:eastAsia="ja-JP"/>
              </w:rPr>
              <w:t xml:space="preserve"> </w:t>
            </w:r>
            <w:r w:rsidR="00BC3394">
              <w:rPr>
                <w:rFonts w:ascii="Times New Roman" w:hAnsi="Times New Roman"/>
                <w:lang w:val="en-US" w:eastAsia="ja-JP"/>
              </w:rPr>
              <w:t xml:space="preserve">Negative TA value can be considered but the whole design </w:t>
            </w:r>
            <w:r w:rsidR="006D798F">
              <w:rPr>
                <w:rFonts w:ascii="Times New Roman" w:hAnsi="Times New Roman"/>
                <w:lang w:val="en-US" w:eastAsia="ja-JP"/>
              </w:rPr>
              <w:t xml:space="preserve">or processing order </w:t>
            </w:r>
            <w:r w:rsidR="00BC3394">
              <w:rPr>
                <w:rFonts w:ascii="Times New Roman" w:hAnsi="Times New Roman"/>
                <w:lang w:val="en-US" w:eastAsia="ja-JP"/>
              </w:rPr>
              <w:t>should not modified because of negative value.</w:t>
            </w:r>
            <w:r w:rsidR="00763759">
              <w:rPr>
                <w:rFonts w:ascii="Times New Roman" w:hAnsi="Times New Roman" w:hint="eastAsia"/>
                <w:lang w:val="en-US" w:eastAsia="ja-JP"/>
              </w:rPr>
              <w:t xml:space="preserve"> </w:t>
            </w:r>
          </w:p>
        </w:tc>
      </w:tr>
      <w:tr w:rsidR="000029A2" w:rsidRPr="009D20BF" w:rsidTr="00A41187">
        <w:tc>
          <w:tcPr>
            <w:tcW w:w="1655" w:type="dxa"/>
            <w:tcBorders>
              <w:bottom w:val="single" w:sz="4" w:space="0" w:color="auto"/>
            </w:tcBorders>
          </w:tcPr>
          <w:p w:rsidR="000029A2" w:rsidRPr="009D20BF" w:rsidRDefault="000029A2" w:rsidP="009D0538">
            <w:pPr>
              <w:rPr>
                <w:rFonts w:ascii="Times New Roman" w:eastAsia="Batang" w:hAnsi="Times New Roman"/>
                <w:lang w:val="en-US" w:eastAsia="ko-KR"/>
              </w:rPr>
            </w:pPr>
          </w:p>
        </w:tc>
        <w:tc>
          <w:tcPr>
            <w:tcW w:w="7974" w:type="dxa"/>
            <w:tcBorders>
              <w:bottom w:val="single" w:sz="4" w:space="0" w:color="auto"/>
            </w:tcBorders>
          </w:tcPr>
          <w:p w:rsidR="000029A2" w:rsidRPr="009D20BF" w:rsidRDefault="000029A2" w:rsidP="009D0538">
            <w:pPr>
              <w:rPr>
                <w:rFonts w:ascii="Times New Roman" w:eastAsia="Batang" w:hAnsi="Times New Roman"/>
                <w:lang w:val="en-US" w:eastAsia="ko-KR"/>
              </w:rPr>
            </w:pPr>
          </w:p>
        </w:tc>
      </w:tr>
      <w:tr w:rsidR="00A41187" w:rsidRPr="009D20BF" w:rsidTr="00A41187">
        <w:tc>
          <w:tcPr>
            <w:tcW w:w="1655" w:type="dxa"/>
            <w:shd w:val="clear" w:color="auto" w:fill="92D050"/>
          </w:tcPr>
          <w:p w:rsidR="00A41187" w:rsidRPr="009D20BF" w:rsidRDefault="00A41187" w:rsidP="009D0538">
            <w:pPr>
              <w:rPr>
                <w:rFonts w:ascii="Times New Roman" w:eastAsia="Batang" w:hAnsi="Times New Roman"/>
                <w:lang w:val="en-US" w:eastAsia="ko-KR"/>
              </w:rPr>
            </w:pPr>
          </w:p>
        </w:tc>
        <w:tc>
          <w:tcPr>
            <w:tcW w:w="7974" w:type="dxa"/>
            <w:shd w:val="clear" w:color="auto" w:fill="92D050"/>
          </w:tcPr>
          <w:p w:rsidR="00A41187" w:rsidRPr="002100F8" w:rsidRDefault="00A41187" w:rsidP="009D0538">
            <w:pPr>
              <w:rPr>
                <w:rFonts w:ascii="Times New Roman" w:eastAsia="Batang" w:hAnsi="Times New Roman"/>
                <w:b/>
                <w:lang w:val="en-US" w:eastAsia="ko-KR"/>
              </w:rPr>
            </w:pPr>
            <w:r w:rsidRPr="002100F8">
              <w:rPr>
                <w:rFonts w:ascii="Times New Roman" w:eastAsia="Batang" w:hAnsi="Times New Roman"/>
                <w:b/>
                <w:lang w:val="en-US" w:eastAsia="ko-KR"/>
              </w:rPr>
              <w:t>Updated proposal after feedback from companies</w:t>
            </w:r>
          </w:p>
        </w:tc>
      </w:tr>
      <w:tr w:rsidR="00A41187" w:rsidRPr="002100F8" w:rsidTr="00A16294">
        <w:tc>
          <w:tcPr>
            <w:tcW w:w="1655" w:type="dxa"/>
          </w:tcPr>
          <w:p w:rsidR="00A41187" w:rsidRPr="009D20BF" w:rsidRDefault="00A41187" w:rsidP="009D0538">
            <w:pPr>
              <w:rPr>
                <w:rFonts w:ascii="Times New Roman" w:eastAsia="Batang" w:hAnsi="Times New Roman"/>
                <w:lang w:val="en-US" w:eastAsia="ko-KR"/>
              </w:rPr>
            </w:pPr>
          </w:p>
        </w:tc>
        <w:tc>
          <w:tcPr>
            <w:tcW w:w="7974" w:type="dxa"/>
          </w:tcPr>
          <w:p w:rsidR="00A41187" w:rsidRPr="00670967" w:rsidRDefault="002100F8" w:rsidP="009D0538">
            <w:pPr>
              <w:rPr>
                <w:rFonts w:ascii="Times New Roman" w:eastAsia="Batang" w:hAnsi="Times New Roman"/>
                <w:u w:val="single"/>
                <w:lang w:val="en-US" w:eastAsia="ko-KR"/>
              </w:rPr>
            </w:pPr>
            <w:r w:rsidRPr="00670967">
              <w:rPr>
                <w:rFonts w:ascii="Times New Roman" w:eastAsia="Batang" w:hAnsi="Times New Roman"/>
                <w:u w:val="single"/>
                <w:lang w:val="en-US" w:eastAsia="ko-KR"/>
              </w:rPr>
              <w:t>F</w:t>
            </w:r>
            <w:r w:rsidR="00A41187" w:rsidRPr="00670967">
              <w:rPr>
                <w:rFonts w:ascii="Times New Roman" w:eastAsia="Batang" w:hAnsi="Times New Roman"/>
                <w:u w:val="single"/>
                <w:lang w:val="en-US" w:eastAsia="ko-KR"/>
              </w:rPr>
              <w:t>urther</w:t>
            </w:r>
            <w:r w:rsidRPr="00670967">
              <w:rPr>
                <w:rFonts w:ascii="Times New Roman" w:eastAsia="Batang" w:hAnsi="Times New Roman"/>
                <w:u w:val="single"/>
                <w:lang w:val="en-US" w:eastAsia="ko-KR"/>
              </w:rPr>
              <w:t xml:space="preserve"> discussion is needed</w:t>
            </w:r>
            <w:r w:rsidR="00A41187" w:rsidRPr="00670967">
              <w:rPr>
                <w:rFonts w:ascii="Times New Roman" w:eastAsia="Batang" w:hAnsi="Times New Roman"/>
                <w:u w:val="single"/>
                <w:lang w:val="en-US" w:eastAsia="ko-KR"/>
              </w:rPr>
              <w:t>:</w:t>
            </w:r>
          </w:p>
          <w:p w:rsidR="00A41187" w:rsidRPr="00670967" w:rsidRDefault="00A41187" w:rsidP="00A41187">
            <w:pPr>
              <w:pStyle w:val="ListParagraph"/>
              <w:numPr>
                <w:ilvl w:val="0"/>
                <w:numId w:val="30"/>
              </w:numPr>
              <w:ind w:leftChars="0"/>
              <w:rPr>
                <w:rFonts w:ascii="Times New Roman" w:hAnsi="Times New Roman"/>
                <w:lang w:val="sv-SE"/>
              </w:rPr>
            </w:pPr>
            <w:r w:rsidRPr="00670967">
              <w:rPr>
                <w:rFonts w:ascii="Times New Roman" w:hAnsi="Times New Roman"/>
                <w:lang w:val="sv-SE"/>
              </w:rPr>
              <w:t xml:space="preserve">Positive TA vs </w:t>
            </w:r>
            <w:r w:rsidR="002100F8" w:rsidRPr="00670967">
              <w:rPr>
                <w:rFonts w:ascii="Times New Roman" w:hAnsi="Times New Roman"/>
                <w:lang w:val="sv-SE"/>
              </w:rPr>
              <w:t>negative TA values</w:t>
            </w:r>
          </w:p>
          <w:p w:rsidR="002100F8" w:rsidRPr="00670967" w:rsidRDefault="002100F8" w:rsidP="00A41187">
            <w:pPr>
              <w:pStyle w:val="ListParagraph"/>
              <w:numPr>
                <w:ilvl w:val="0"/>
                <w:numId w:val="30"/>
              </w:numPr>
              <w:ind w:leftChars="0"/>
              <w:rPr>
                <w:rFonts w:ascii="Times New Roman" w:hAnsi="Times New Roman"/>
              </w:rPr>
            </w:pPr>
            <w:r w:rsidRPr="00670967">
              <w:rPr>
                <w:rFonts w:ascii="Times New Roman" w:hAnsi="Times New Roman"/>
              </w:rPr>
              <w:t>Is the introduction of negative TA values feasible (e.g. does the introduction of negative TA values change processing order</w:t>
            </w:r>
          </w:p>
          <w:p w:rsidR="002100F8" w:rsidRPr="002100F8" w:rsidRDefault="002100F8" w:rsidP="00A41187">
            <w:pPr>
              <w:pStyle w:val="ListParagraph"/>
              <w:numPr>
                <w:ilvl w:val="0"/>
                <w:numId w:val="30"/>
              </w:numPr>
              <w:ind w:leftChars="0"/>
              <w:rPr>
                <w:rFonts w:ascii="Times New Roman" w:hAnsi="Times New Roman"/>
              </w:rPr>
            </w:pPr>
            <w:r w:rsidRPr="00670967">
              <w:rPr>
                <w:rFonts w:ascii="Times New Roman" w:hAnsi="Times New Roman"/>
              </w:rPr>
              <w:t>Does the bit</w:t>
            </w:r>
            <w:r w:rsidR="00D419B3" w:rsidRPr="00670967">
              <w:rPr>
                <w:rFonts w:ascii="Times New Roman" w:hAnsi="Times New Roman"/>
              </w:rPr>
              <w:t xml:space="preserve"> </w:t>
            </w:r>
            <w:r w:rsidRPr="00670967">
              <w:rPr>
                <w:rFonts w:ascii="Times New Roman" w:hAnsi="Times New Roman"/>
              </w:rPr>
              <w:t>size of the TA need to be increased?</w:t>
            </w:r>
            <w:r w:rsidRPr="002100F8">
              <w:rPr>
                <w:rFonts w:ascii="Times New Roman" w:hAnsi="Times New Roman"/>
              </w:rPr>
              <w:t xml:space="preserve"> </w:t>
            </w:r>
          </w:p>
        </w:tc>
      </w:tr>
    </w:tbl>
    <w:p w:rsidR="000029A2" w:rsidRPr="002100F8" w:rsidRDefault="000029A2" w:rsidP="000029A2">
      <w:pPr>
        <w:rPr>
          <w:lang w:val="en-US"/>
        </w:rPr>
      </w:pPr>
    </w:p>
    <w:tbl>
      <w:tblPr>
        <w:tblStyle w:val="TableGrid"/>
        <w:tblW w:w="0" w:type="auto"/>
        <w:tblLook w:val="04A0"/>
      </w:tblPr>
      <w:tblGrid>
        <w:gridCol w:w="1656"/>
        <w:gridCol w:w="7973"/>
      </w:tblGrid>
      <w:tr w:rsidR="00A07153" w:rsidRPr="009D20BF" w:rsidTr="00B06B18">
        <w:tc>
          <w:tcPr>
            <w:tcW w:w="1656" w:type="dxa"/>
            <w:shd w:val="clear" w:color="auto" w:fill="8DB3E2" w:themeFill="text2" w:themeFillTint="66"/>
          </w:tcPr>
          <w:p w:rsidR="00A07153" w:rsidRPr="002B561C" w:rsidRDefault="00A07153" w:rsidP="009D0538">
            <w:pPr>
              <w:jc w:val="center"/>
              <w:rPr>
                <w:rFonts w:ascii="Times New Roman" w:eastAsia="Batang" w:hAnsi="Times New Roman"/>
                <w:b/>
                <w:sz w:val="28"/>
                <w:szCs w:val="28"/>
                <w:lang w:val="en-US" w:eastAsia="ko-KR"/>
              </w:rPr>
            </w:pPr>
            <w:r w:rsidRPr="002B561C">
              <w:rPr>
                <w:rFonts w:ascii="Times New Roman" w:eastAsia="Batang" w:hAnsi="Times New Roman"/>
                <w:b/>
                <w:sz w:val="28"/>
                <w:szCs w:val="28"/>
                <w:lang w:val="en-US" w:eastAsia="ko-KR"/>
              </w:rPr>
              <w:t>Issue#3</w:t>
            </w:r>
          </w:p>
        </w:tc>
        <w:tc>
          <w:tcPr>
            <w:tcW w:w="7973" w:type="dxa"/>
            <w:shd w:val="clear" w:color="auto" w:fill="8DB3E2" w:themeFill="text2" w:themeFillTint="66"/>
          </w:tcPr>
          <w:p w:rsidR="00A07153" w:rsidRPr="002B561C" w:rsidRDefault="00A07153" w:rsidP="009D0538">
            <w:pPr>
              <w:jc w:val="center"/>
              <w:rPr>
                <w:rFonts w:ascii="Times New Roman" w:eastAsia="Batang" w:hAnsi="Times New Roman"/>
                <w:b/>
                <w:sz w:val="28"/>
                <w:szCs w:val="28"/>
                <w:lang w:val="en-US" w:eastAsia="ko-KR"/>
              </w:rPr>
            </w:pPr>
            <w:r w:rsidRPr="002B561C">
              <w:rPr>
                <w:rFonts w:ascii="Times New Roman" w:eastAsia="Batang" w:hAnsi="Times New Roman"/>
                <w:b/>
                <w:sz w:val="28"/>
                <w:szCs w:val="28"/>
                <w:lang w:val="en-US" w:eastAsia="ko-KR"/>
              </w:rPr>
              <w:t>Proposal:</w:t>
            </w:r>
          </w:p>
        </w:tc>
      </w:tr>
      <w:tr w:rsidR="00A07153" w:rsidRPr="009D20BF" w:rsidTr="00B06B18">
        <w:tc>
          <w:tcPr>
            <w:tcW w:w="1656" w:type="dxa"/>
            <w:tcBorders>
              <w:bottom w:val="single" w:sz="4" w:space="0" w:color="auto"/>
            </w:tcBorders>
          </w:tcPr>
          <w:p w:rsidR="00A07153" w:rsidRPr="009D20BF" w:rsidRDefault="00A07153" w:rsidP="009D0538">
            <w:pPr>
              <w:rPr>
                <w:rFonts w:ascii="Times New Roman" w:eastAsia="Batang" w:hAnsi="Times New Roman"/>
                <w:lang w:val="en-US" w:eastAsia="ko-KR"/>
              </w:rPr>
            </w:pPr>
            <w:r>
              <w:rPr>
                <w:rFonts w:ascii="Times New Roman" w:eastAsia="Batang" w:hAnsi="Times New Roman"/>
                <w:lang w:val="en-US" w:eastAsia="ko-KR"/>
              </w:rPr>
              <w:t>Support of half-duplex</w:t>
            </w:r>
          </w:p>
        </w:tc>
        <w:tc>
          <w:tcPr>
            <w:tcW w:w="7973" w:type="dxa"/>
            <w:tcBorders>
              <w:bottom w:val="single" w:sz="4" w:space="0" w:color="auto"/>
            </w:tcBorders>
          </w:tcPr>
          <w:p w:rsidR="00A07153" w:rsidRPr="009D20BF" w:rsidRDefault="00A07153" w:rsidP="002A6549">
            <w:pPr>
              <w:pStyle w:val="ListParagraph"/>
              <w:numPr>
                <w:ilvl w:val="0"/>
                <w:numId w:val="22"/>
              </w:numPr>
              <w:spacing w:before="0" w:line="240" w:lineRule="auto"/>
              <w:ind w:leftChars="0" w:left="357" w:hanging="357"/>
              <w:rPr>
                <w:rFonts w:ascii="Times New Roman" w:hAnsi="Times New Roman"/>
              </w:rPr>
            </w:pPr>
            <w:r w:rsidRPr="009D20BF">
              <w:rPr>
                <w:rFonts w:ascii="Times New Roman" w:hAnsi="Times New Roman"/>
              </w:rPr>
              <w:t>De-</w:t>
            </w:r>
            <w:r w:rsidR="006E07CD" w:rsidRPr="009D20BF">
              <w:rPr>
                <w:rFonts w:ascii="Times New Roman" w:hAnsi="Times New Roman"/>
              </w:rPr>
              <w:t>prioritized</w:t>
            </w:r>
            <w:r w:rsidRPr="009D20BF">
              <w:rPr>
                <w:rFonts w:ascii="Times New Roman" w:hAnsi="Times New Roman"/>
              </w:rPr>
              <w:t xml:space="preserve"> in RAN#77</w:t>
            </w:r>
          </w:p>
          <w:p w:rsidR="00A07153" w:rsidRPr="009D20BF" w:rsidRDefault="00A07153" w:rsidP="002A6549">
            <w:pPr>
              <w:pStyle w:val="ListParagraph"/>
              <w:numPr>
                <w:ilvl w:val="0"/>
                <w:numId w:val="22"/>
              </w:numPr>
              <w:spacing w:before="0" w:line="240" w:lineRule="auto"/>
              <w:ind w:leftChars="0" w:left="357" w:hanging="357"/>
              <w:rPr>
                <w:rFonts w:ascii="Times New Roman" w:hAnsi="Times New Roman"/>
              </w:rPr>
            </w:pPr>
            <w:r w:rsidRPr="009D20BF">
              <w:rPr>
                <w:rFonts w:ascii="Times New Roman" w:hAnsi="Times New Roman"/>
              </w:rPr>
              <w:t>The discussions last meeting confirmed, that we do not need to work actively with half-duplex during this meeting</w:t>
            </w:r>
            <w:r w:rsidR="00D13D19">
              <w:rPr>
                <w:rFonts w:ascii="Times New Roman" w:hAnsi="Times New Roman"/>
              </w:rPr>
              <w:t>, at least</w:t>
            </w:r>
            <w:r w:rsidRPr="009D20BF">
              <w:rPr>
                <w:rFonts w:ascii="Times New Roman" w:hAnsi="Times New Roman"/>
              </w:rPr>
              <w:t xml:space="preserve"> as long as we do not “block” an efficient support of half-duplex at a later stage.</w:t>
            </w:r>
          </w:p>
          <w:p w:rsidR="00A07153" w:rsidRPr="009D20BF" w:rsidRDefault="00A07153" w:rsidP="002A6549">
            <w:pPr>
              <w:pStyle w:val="ListParagraph"/>
              <w:numPr>
                <w:ilvl w:val="0"/>
                <w:numId w:val="22"/>
              </w:numPr>
              <w:spacing w:before="0" w:line="240" w:lineRule="auto"/>
              <w:ind w:leftChars="0" w:left="357" w:hanging="357"/>
              <w:rPr>
                <w:rFonts w:ascii="Times New Roman" w:hAnsi="Times New Roman"/>
              </w:rPr>
            </w:pPr>
            <w:r w:rsidRPr="009D20BF">
              <w:rPr>
                <w:rFonts w:ascii="Times New Roman" w:hAnsi="Times New Roman"/>
              </w:rPr>
              <w:t>The current agreements don’t do not preclude an efficient introduction of half-duplex later</w:t>
            </w:r>
          </w:p>
          <w:p w:rsidR="00A07153" w:rsidRDefault="00A07153" w:rsidP="00A07153">
            <w:pPr>
              <w:spacing w:line="240" w:lineRule="auto"/>
              <w:rPr>
                <w:rFonts w:ascii="Times New Roman" w:hAnsi="Times New Roman"/>
              </w:rPr>
            </w:pPr>
          </w:p>
          <w:p w:rsidR="00A07153" w:rsidRPr="002B561C" w:rsidRDefault="00A07153" w:rsidP="00A07153">
            <w:pPr>
              <w:spacing w:line="240" w:lineRule="auto"/>
              <w:rPr>
                <w:rFonts w:ascii="Times New Roman" w:eastAsia="Batang" w:hAnsi="Times New Roman"/>
                <w:b/>
                <w:sz w:val="24"/>
                <w:szCs w:val="24"/>
                <w:lang w:val="en-US"/>
              </w:rPr>
            </w:pPr>
            <w:r w:rsidRPr="002B561C">
              <w:rPr>
                <w:rFonts w:ascii="Times New Roman" w:hAnsi="Times New Roman"/>
                <w:b/>
                <w:sz w:val="24"/>
                <w:szCs w:val="24"/>
              </w:rPr>
              <w:t xml:space="preserve">No </w:t>
            </w:r>
            <w:r w:rsidR="002B561C">
              <w:rPr>
                <w:rFonts w:ascii="Times New Roman" w:hAnsi="Times New Roman"/>
                <w:b/>
                <w:sz w:val="24"/>
                <w:szCs w:val="24"/>
              </w:rPr>
              <w:t xml:space="preserve">discussion </w:t>
            </w:r>
            <w:r w:rsidRPr="002B561C">
              <w:rPr>
                <w:rFonts w:ascii="Times New Roman" w:hAnsi="Times New Roman"/>
                <w:b/>
                <w:sz w:val="24"/>
                <w:szCs w:val="24"/>
              </w:rPr>
              <w:t>on half-duplex</w:t>
            </w:r>
            <w:r w:rsidR="002B561C" w:rsidRPr="002B561C">
              <w:rPr>
                <w:rFonts w:ascii="Times New Roman" w:hAnsi="Times New Roman"/>
                <w:b/>
                <w:sz w:val="24"/>
                <w:szCs w:val="24"/>
              </w:rPr>
              <w:t xml:space="preserve"> </w:t>
            </w:r>
            <w:r w:rsidR="002B561C">
              <w:rPr>
                <w:rFonts w:ascii="Times New Roman" w:hAnsi="Times New Roman"/>
                <w:b/>
                <w:sz w:val="24"/>
                <w:szCs w:val="24"/>
              </w:rPr>
              <w:t xml:space="preserve">is needed </w:t>
            </w:r>
            <w:r w:rsidR="002B561C" w:rsidRPr="002B561C">
              <w:rPr>
                <w:rFonts w:ascii="Times New Roman" w:hAnsi="Times New Roman"/>
                <w:b/>
                <w:sz w:val="24"/>
                <w:szCs w:val="24"/>
              </w:rPr>
              <w:t>in this meeting</w:t>
            </w:r>
            <w:r w:rsidRPr="002B561C">
              <w:rPr>
                <w:rFonts w:ascii="Times New Roman" w:hAnsi="Times New Roman"/>
                <w:b/>
                <w:sz w:val="24"/>
                <w:szCs w:val="24"/>
              </w:rPr>
              <w:t xml:space="preserve">  </w:t>
            </w:r>
          </w:p>
        </w:tc>
      </w:tr>
      <w:tr w:rsidR="00A07153" w:rsidRPr="009D20BF" w:rsidTr="00B06B18">
        <w:tc>
          <w:tcPr>
            <w:tcW w:w="9629" w:type="dxa"/>
            <w:gridSpan w:val="2"/>
            <w:shd w:val="clear" w:color="auto" w:fill="8DB3E2" w:themeFill="text2" w:themeFillTint="66"/>
          </w:tcPr>
          <w:p w:rsidR="00A07153" w:rsidRPr="009D20BF" w:rsidRDefault="00A07153" w:rsidP="009D0538">
            <w:pPr>
              <w:jc w:val="center"/>
              <w:rPr>
                <w:rFonts w:ascii="Times New Roman" w:eastAsia="Batang" w:hAnsi="Times New Roman"/>
                <w:lang w:val="en-US" w:eastAsia="ko-KR"/>
              </w:rPr>
            </w:pPr>
            <w:r w:rsidRPr="009D20BF">
              <w:rPr>
                <w:rFonts w:ascii="Times New Roman" w:eastAsia="Batang" w:hAnsi="Times New Roman"/>
                <w:lang w:val="en-US" w:eastAsia="ko-KR"/>
              </w:rPr>
              <w:t>Companies’ view</w:t>
            </w:r>
          </w:p>
        </w:tc>
      </w:tr>
      <w:tr w:rsidR="00A07153" w:rsidRPr="009D20BF" w:rsidTr="00B06B18">
        <w:tc>
          <w:tcPr>
            <w:tcW w:w="1656" w:type="dxa"/>
          </w:tcPr>
          <w:p w:rsidR="00A07153" w:rsidRPr="009D20BF" w:rsidRDefault="00A07153" w:rsidP="009D0538">
            <w:pPr>
              <w:rPr>
                <w:rFonts w:ascii="Times New Roman" w:eastAsia="Batang" w:hAnsi="Times New Roman"/>
                <w:lang w:val="en-US" w:eastAsia="ko-KR"/>
              </w:rPr>
            </w:pPr>
            <w:r w:rsidRPr="009D20BF">
              <w:rPr>
                <w:rFonts w:ascii="Times New Roman" w:eastAsia="Batang" w:hAnsi="Times New Roman"/>
                <w:lang w:val="en-US" w:eastAsia="ko-KR"/>
              </w:rPr>
              <w:t>ZTE</w:t>
            </w:r>
          </w:p>
        </w:tc>
        <w:tc>
          <w:tcPr>
            <w:tcW w:w="7973" w:type="dxa"/>
          </w:tcPr>
          <w:p w:rsidR="00A07153" w:rsidRPr="009D20BF" w:rsidRDefault="00A07153" w:rsidP="009D0538">
            <w:pPr>
              <w:rPr>
                <w:rFonts w:ascii="Times New Roman" w:eastAsia="Batang" w:hAnsi="Times New Roman"/>
                <w:lang w:val="en-US" w:eastAsia="ko-KR"/>
              </w:rPr>
            </w:pPr>
            <w:r>
              <w:rPr>
                <w:rFonts w:ascii="Times New Roman" w:eastAsia="Batang" w:hAnsi="Times New Roman"/>
                <w:lang w:val="en-US" w:eastAsia="ko-KR"/>
              </w:rPr>
              <w:t>No further discussion needed in this meeting.</w:t>
            </w:r>
          </w:p>
        </w:tc>
      </w:tr>
      <w:tr w:rsidR="00B06B18" w:rsidRPr="009D20BF" w:rsidTr="00B06B18">
        <w:tc>
          <w:tcPr>
            <w:tcW w:w="1656" w:type="dxa"/>
          </w:tcPr>
          <w:p w:rsidR="00B06B18" w:rsidRPr="005A29CA" w:rsidRDefault="005A29CA" w:rsidP="00CB6B94">
            <w:pPr>
              <w:rPr>
                <w:rFonts w:ascii="Times New Roman" w:hAnsi="Times New Roman"/>
                <w:lang w:val="en-US" w:eastAsia="ja-JP"/>
              </w:rPr>
            </w:pPr>
            <w:r>
              <w:rPr>
                <w:rFonts w:ascii="Times New Roman" w:hAnsi="Times New Roman" w:hint="eastAsia"/>
                <w:lang w:val="en-US" w:eastAsia="ja-JP"/>
              </w:rPr>
              <w:t>Panasonic</w:t>
            </w:r>
          </w:p>
        </w:tc>
        <w:tc>
          <w:tcPr>
            <w:tcW w:w="7973" w:type="dxa"/>
          </w:tcPr>
          <w:p w:rsidR="00B06B18" w:rsidRPr="00B06B18" w:rsidRDefault="00B06B18" w:rsidP="00CB6B94">
            <w:pPr>
              <w:rPr>
                <w:rFonts w:ascii="Times New Roman" w:hAnsi="Times New Roman"/>
                <w:lang w:val="en-US" w:eastAsia="ja-JP"/>
              </w:rPr>
            </w:pPr>
            <w:r>
              <w:rPr>
                <w:rFonts w:ascii="Times New Roman" w:hAnsi="Times New Roman" w:hint="eastAsia"/>
                <w:lang w:val="en-US" w:eastAsia="ja-JP"/>
              </w:rPr>
              <w:t>As far as #1 is addressed, forward compatibility of half-duplex is covered in our view.</w:t>
            </w:r>
          </w:p>
        </w:tc>
      </w:tr>
      <w:tr w:rsidR="00A07153" w:rsidRPr="009D20BF" w:rsidTr="00B06B18">
        <w:tc>
          <w:tcPr>
            <w:tcW w:w="1656" w:type="dxa"/>
          </w:tcPr>
          <w:p w:rsidR="00A07153" w:rsidRPr="009D20BF" w:rsidRDefault="00A07153" w:rsidP="009D0538">
            <w:pPr>
              <w:rPr>
                <w:rFonts w:ascii="Times New Roman" w:eastAsia="Batang" w:hAnsi="Times New Roman"/>
                <w:lang w:val="en-US" w:eastAsia="ko-KR"/>
              </w:rPr>
            </w:pPr>
          </w:p>
        </w:tc>
        <w:tc>
          <w:tcPr>
            <w:tcW w:w="7973" w:type="dxa"/>
          </w:tcPr>
          <w:p w:rsidR="00A07153" w:rsidRPr="009D20BF" w:rsidRDefault="00A07153" w:rsidP="009D0538">
            <w:pPr>
              <w:rPr>
                <w:rFonts w:ascii="Times New Roman" w:eastAsia="Batang" w:hAnsi="Times New Roman"/>
                <w:lang w:val="en-US" w:eastAsia="ko-KR"/>
              </w:rPr>
            </w:pPr>
          </w:p>
        </w:tc>
      </w:tr>
    </w:tbl>
    <w:p w:rsidR="002B5AF3" w:rsidRDefault="002B5AF3" w:rsidP="000029A2">
      <w:pPr>
        <w:rPr>
          <w:lang w:val="en-US"/>
        </w:rPr>
      </w:pPr>
    </w:p>
    <w:tbl>
      <w:tblPr>
        <w:tblStyle w:val="TableGrid"/>
        <w:tblW w:w="0" w:type="auto"/>
        <w:tblLook w:val="04A0"/>
      </w:tblPr>
      <w:tblGrid>
        <w:gridCol w:w="1665"/>
        <w:gridCol w:w="7964"/>
      </w:tblGrid>
      <w:tr w:rsidR="00A07153" w:rsidRPr="009D20BF" w:rsidTr="00EF5413">
        <w:tc>
          <w:tcPr>
            <w:tcW w:w="1665" w:type="dxa"/>
            <w:shd w:val="clear" w:color="auto" w:fill="8DB3E2" w:themeFill="text2" w:themeFillTint="66"/>
          </w:tcPr>
          <w:p w:rsidR="00A07153" w:rsidRPr="00232564" w:rsidRDefault="00A07153" w:rsidP="009D0538">
            <w:pPr>
              <w:jc w:val="center"/>
              <w:rPr>
                <w:rFonts w:ascii="Times New Roman" w:eastAsia="Batang" w:hAnsi="Times New Roman"/>
                <w:b/>
                <w:sz w:val="28"/>
                <w:szCs w:val="28"/>
                <w:lang w:val="en-US" w:eastAsia="ko-KR"/>
              </w:rPr>
            </w:pPr>
            <w:r w:rsidRPr="00232564">
              <w:rPr>
                <w:rFonts w:ascii="Times New Roman" w:eastAsia="Batang" w:hAnsi="Times New Roman"/>
                <w:b/>
                <w:sz w:val="28"/>
                <w:szCs w:val="28"/>
                <w:lang w:val="en-US" w:eastAsia="ko-KR"/>
              </w:rPr>
              <w:t>Issue#4</w:t>
            </w:r>
          </w:p>
        </w:tc>
        <w:tc>
          <w:tcPr>
            <w:tcW w:w="7964" w:type="dxa"/>
            <w:shd w:val="clear" w:color="auto" w:fill="8DB3E2" w:themeFill="text2" w:themeFillTint="66"/>
          </w:tcPr>
          <w:p w:rsidR="00A07153" w:rsidRPr="00232564" w:rsidRDefault="00A07153" w:rsidP="009D0538">
            <w:pPr>
              <w:jc w:val="center"/>
              <w:rPr>
                <w:rFonts w:ascii="Times New Roman" w:eastAsia="Batang" w:hAnsi="Times New Roman"/>
                <w:b/>
                <w:sz w:val="28"/>
                <w:szCs w:val="28"/>
                <w:lang w:val="en-US" w:eastAsia="ko-KR"/>
              </w:rPr>
            </w:pPr>
            <w:r w:rsidRPr="00232564">
              <w:rPr>
                <w:rFonts w:ascii="Times New Roman" w:eastAsia="Batang" w:hAnsi="Times New Roman"/>
                <w:b/>
                <w:sz w:val="28"/>
                <w:szCs w:val="28"/>
                <w:lang w:val="en-US" w:eastAsia="ko-KR"/>
              </w:rPr>
              <w:t>Proposal:</w:t>
            </w:r>
          </w:p>
        </w:tc>
      </w:tr>
      <w:tr w:rsidR="00A07153" w:rsidRPr="00A07153" w:rsidTr="00EF5413">
        <w:tc>
          <w:tcPr>
            <w:tcW w:w="1665" w:type="dxa"/>
            <w:tcBorders>
              <w:bottom w:val="single" w:sz="4" w:space="0" w:color="auto"/>
            </w:tcBorders>
          </w:tcPr>
          <w:p w:rsidR="00A07153" w:rsidRPr="00232564" w:rsidRDefault="00A07153" w:rsidP="009D0538">
            <w:pPr>
              <w:rPr>
                <w:rFonts w:ascii="Times New Roman" w:eastAsia="Batang" w:hAnsi="Times New Roman"/>
                <w:b/>
                <w:sz w:val="24"/>
                <w:szCs w:val="24"/>
                <w:lang w:val="en-US" w:eastAsia="ko-KR"/>
              </w:rPr>
            </w:pPr>
            <w:r w:rsidRPr="00232564">
              <w:rPr>
                <w:rFonts w:ascii="Times New Roman" w:eastAsia="Batang" w:hAnsi="Times New Roman"/>
                <w:b/>
                <w:sz w:val="24"/>
                <w:szCs w:val="24"/>
                <w:lang w:val="en-US" w:eastAsia="ko-KR"/>
              </w:rPr>
              <w:t>Relationship between SFI for TDD and FDD</w:t>
            </w:r>
          </w:p>
        </w:tc>
        <w:tc>
          <w:tcPr>
            <w:tcW w:w="7964" w:type="dxa"/>
            <w:tcBorders>
              <w:bottom w:val="single" w:sz="4" w:space="0" w:color="auto"/>
            </w:tcBorders>
          </w:tcPr>
          <w:p w:rsidR="00A07153" w:rsidRDefault="00A07153" w:rsidP="002A6549">
            <w:pPr>
              <w:pStyle w:val="ListParagraph"/>
              <w:numPr>
                <w:ilvl w:val="0"/>
                <w:numId w:val="26"/>
              </w:numPr>
              <w:spacing w:before="0" w:line="240" w:lineRule="auto"/>
              <w:ind w:leftChars="0" w:left="357" w:hanging="357"/>
              <w:rPr>
                <w:rFonts w:ascii="Times New Roman" w:hAnsi="Times New Roman"/>
              </w:rPr>
            </w:pPr>
            <w:r w:rsidRPr="00A07153">
              <w:rPr>
                <w:rFonts w:ascii="Times New Roman" w:hAnsi="Times New Roman"/>
              </w:rPr>
              <w:t>The SFI table for FDD needs to be defined for R15</w:t>
            </w:r>
            <w:r>
              <w:rPr>
                <w:rFonts w:ascii="Times New Roman" w:hAnsi="Times New Roman"/>
              </w:rPr>
              <w:t>.</w:t>
            </w:r>
          </w:p>
          <w:p w:rsidR="00A07153" w:rsidRDefault="001B2ABF" w:rsidP="002A6549">
            <w:pPr>
              <w:pStyle w:val="ListParagraph"/>
              <w:numPr>
                <w:ilvl w:val="0"/>
                <w:numId w:val="26"/>
              </w:numPr>
              <w:spacing w:before="0" w:line="240" w:lineRule="auto"/>
              <w:ind w:leftChars="0" w:left="357" w:hanging="357"/>
              <w:rPr>
                <w:rFonts w:ascii="Times New Roman" w:hAnsi="Times New Roman"/>
              </w:rPr>
            </w:pPr>
            <w:r>
              <w:rPr>
                <w:rFonts w:ascii="Times New Roman" w:hAnsi="Times New Roman"/>
              </w:rPr>
              <w:t xml:space="preserve">Reusing some </w:t>
            </w:r>
            <w:r w:rsidR="00821F99">
              <w:rPr>
                <w:rFonts w:ascii="Times New Roman" w:hAnsi="Times New Roman"/>
              </w:rPr>
              <w:t xml:space="preserve">entries from TDD table according to pre-defined rules could be a quick way to generate the </w:t>
            </w:r>
            <w:r w:rsidR="00D13D19">
              <w:rPr>
                <w:rFonts w:ascii="Times New Roman" w:hAnsi="Times New Roman"/>
              </w:rPr>
              <w:t xml:space="preserve">entries for the </w:t>
            </w:r>
            <w:r w:rsidR="00821F99">
              <w:rPr>
                <w:rFonts w:ascii="Times New Roman" w:hAnsi="Times New Roman"/>
              </w:rPr>
              <w:t xml:space="preserve">FDD table.  </w:t>
            </w:r>
            <w:r>
              <w:rPr>
                <w:rFonts w:ascii="Times New Roman" w:hAnsi="Times New Roman"/>
              </w:rPr>
              <w:t xml:space="preserve">   </w:t>
            </w:r>
          </w:p>
          <w:p w:rsidR="00072D5A" w:rsidRDefault="00072D5A" w:rsidP="002A6549">
            <w:pPr>
              <w:pStyle w:val="ListParagraph"/>
              <w:numPr>
                <w:ilvl w:val="0"/>
                <w:numId w:val="26"/>
              </w:numPr>
              <w:spacing w:before="0" w:line="240" w:lineRule="auto"/>
              <w:ind w:leftChars="0" w:left="357" w:hanging="357"/>
              <w:rPr>
                <w:rFonts w:ascii="Times New Roman" w:hAnsi="Times New Roman"/>
              </w:rPr>
            </w:pPr>
            <w:r>
              <w:rPr>
                <w:rFonts w:ascii="Times New Roman" w:hAnsi="Times New Roman"/>
              </w:rPr>
              <w:t xml:space="preserve">Could be worthwhile to discuss if </w:t>
            </w:r>
            <w:r w:rsidR="00821F99">
              <w:rPr>
                <w:rFonts w:ascii="Times New Roman" w:hAnsi="Times New Roman"/>
              </w:rPr>
              <w:t>this is sufficient or if extra entries are needed for FDD table</w:t>
            </w:r>
            <w:r>
              <w:rPr>
                <w:rFonts w:ascii="Times New Roman" w:hAnsi="Times New Roman"/>
              </w:rPr>
              <w:t>.</w:t>
            </w:r>
          </w:p>
          <w:p w:rsidR="00A07153" w:rsidRPr="00072D5A" w:rsidRDefault="00A07153" w:rsidP="00A07153">
            <w:pPr>
              <w:spacing w:line="240" w:lineRule="auto"/>
              <w:rPr>
                <w:rFonts w:ascii="Times New Roman" w:eastAsia="Batang" w:hAnsi="Times New Roman"/>
                <w:lang w:val="en-US"/>
              </w:rPr>
            </w:pPr>
          </w:p>
          <w:p w:rsidR="00A07153" w:rsidRPr="00232564" w:rsidRDefault="00A07153" w:rsidP="00A07153">
            <w:pPr>
              <w:spacing w:line="240" w:lineRule="auto"/>
              <w:rPr>
                <w:rFonts w:ascii="Times New Roman" w:eastAsia="Batang" w:hAnsi="Times New Roman"/>
                <w:b/>
                <w:sz w:val="24"/>
                <w:szCs w:val="24"/>
              </w:rPr>
            </w:pPr>
            <w:r w:rsidRPr="00232564">
              <w:rPr>
                <w:rFonts w:ascii="Times New Roman" w:eastAsia="Batang" w:hAnsi="Times New Roman"/>
                <w:b/>
                <w:sz w:val="24"/>
                <w:szCs w:val="24"/>
              </w:rPr>
              <w:t>Proposal: Discuss</w:t>
            </w:r>
            <w:r w:rsidR="00232564" w:rsidRPr="00232564">
              <w:rPr>
                <w:rFonts w:ascii="Times New Roman" w:eastAsia="Batang" w:hAnsi="Times New Roman"/>
                <w:b/>
                <w:sz w:val="24"/>
                <w:szCs w:val="24"/>
              </w:rPr>
              <w:t xml:space="preserve"> if it is sufficient</w:t>
            </w:r>
            <w:r w:rsidR="00821F99" w:rsidRPr="00232564">
              <w:rPr>
                <w:rFonts w:ascii="Times New Roman" w:eastAsia="Batang" w:hAnsi="Times New Roman"/>
                <w:b/>
                <w:sz w:val="24"/>
                <w:szCs w:val="24"/>
              </w:rPr>
              <w:t xml:space="preserve"> </w:t>
            </w:r>
            <w:r w:rsidR="00232564" w:rsidRPr="00232564">
              <w:rPr>
                <w:rFonts w:ascii="Times New Roman" w:eastAsia="Batang" w:hAnsi="Times New Roman"/>
                <w:b/>
                <w:sz w:val="24"/>
                <w:szCs w:val="24"/>
              </w:rPr>
              <w:t>to generate SFI for FDD out</w:t>
            </w:r>
            <w:r w:rsidR="00821F99" w:rsidRPr="00232564">
              <w:rPr>
                <w:rFonts w:ascii="Times New Roman" w:eastAsia="Batang" w:hAnsi="Times New Roman"/>
                <w:b/>
                <w:sz w:val="24"/>
                <w:szCs w:val="24"/>
              </w:rPr>
              <w:t xml:space="preserve"> of the TDD table</w:t>
            </w:r>
            <w:r w:rsidR="00232564" w:rsidRPr="00232564">
              <w:rPr>
                <w:rFonts w:ascii="Times New Roman" w:eastAsia="Batang" w:hAnsi="Times New Roman"/>
                <w:b/>
                <w:sz w:val="24"/>
                <w:szCs w:val="24"/>
              </w:rPr>
              <w:t xml:space="preserve"> (according to predefined rules).</w:t>
            </w:r>
            <w:r w:rsidR="00072D5A" w:rsidRPr="00232564">
              <w:rPr>
                <w:rFonts w:ascii="Times New Roman" w:eastAsia="Batang" w:hAnsi="Times New Roman"/>
                <w:b/>
                <w:sz w:val="24"/>
                <w:szCs w:val="24"/>
              </w:rPr>
              <w:t xml:space="preserve"> </w:t>
            </w:r>
          </w:p>
        </w:tc>
      </w:tr>
      <w:tr w:rsidR="00A07153" w:rsidRPr="009D20BF" w:rsidTr="00EF5413">
        <w:tc>
          <w:tcPr>
            <w:tcW w:w="9629" w:type="dxa"/>
            <w:gridSpan w:val="2"/>
            <w:shd w:val="clear" w:color="auto" w:fill="8DB3E2" w:themeFill="text2" w:themeFillTint="66"/>
          </w:tcPr>
          <w:p w:rsidR="00A07153" w:rsidRPr="009D20BF" w:rsidRDefault="00A07153" w:rsidP="009D0538">
            <w:pPr>
              <w:jc w:val="center"/>
              <w:rPr>
                <w:rFonts w:ascii="Times New Roman" w:eastAsia="Batang" w:hAnsi="Times New Roman"/>
                <w:lang w:val="en-US" w:eastAsia="ko-KR"/>
              </w:rPr>
            </w:pPr>
            <w:r w:rsidRPr="009D20BF">
              <w:rPr>
                <w:rFonts w:ascii="Times New Roman" w:eastAsia="Batang" w:hAnsi="Times New Roman"/>
                <w:lang w:val="en-US" w:eastAsia="ko-KR"/>
              </w:rPr>
              <w:t>Companies’ view</w:t>
            </w:r>
          </w:p>
        </w:tc>
      </w:tr>
      <w:tr w:rsidR="00A07153" w:rsidRPr="009D20BF" w:rsidTr="00EF5413">
        <w:tc>
          <w:tcPr>
            <w:tcW w:w="1665" w:type="dxa"/>
          </w:tcPr>
          <w:p w:rsidR="00A07153" w:rsidRPr="009D20BF" w:rsidRDefault="00A07153" w:rsidP="009D0538">
            <w:pPr>
              <w:rPr>
                <w:rFonts w:ascii="Times New Roman" w:eastAsia="Batang" w:hAnsi="Times New Roman"/>
                <w:lang w:val="en-US" w:eastAsia="ko-KR"/>
              </w:rPr>
            </w:pPr>
            <w:r w:rsidRPr="009D20BF">
              <w:rPr>
                <w:rFonts w:ascii="Times New Roman" w:eastAsia="Batang" w:hAnsi="Times New Roman"/>
                <w:lang w:val="en-US" w:eastAsia="ko-KR"/>
              </w:rPr>
              <w:t>ZTE</w:t>
            </w:r>
          </w:p>
        </w:tc>
        <w:tc>
          <w:tcPr>
            <w:tcW w:w="7964" w:type="dxa"/>
          </w:tcPr>
          <w:p w:rsidR="00A07153" w:rsidRPr="009D20BF" w:rsidRDefault="00072D5A" w:rsidP="009D0538">
            <w:pPr>
              <w:rPr>
                <w:rFonts w:ascii="Times New Roman" w:eastAsia="Batang" w:hAnsi="Times New Roman"/>
                <w:lang w:val="en-US" w:eastAsia="ko-KR"/>
              </w:rPr>
            </w:pPr>
            <w:r>
              <w:rPr>
                <w:rFonts w:ascii="Times New Roman" w:eastAsia="Batang" w:hAnsi="Times New Roman"/>
                <w:lang w:val="en-US" w:eastAsia="ko-KR"/>
              </w:rPr>
              <w:t xml:space="preserve">We would like to discuss the SFI for FDD further. Our preference is to derive the FDD table from the TDD table since this can </w:t>
            </w:r>
            <w:r w:rsidR="00821F99">
              <w:rPr>
                <w:rFonts w:ascii="Times New Roman" w:eastAsia="Batang" w:hAnsi="Times New Roman"/>
                <w:lang w:val="en-US" w:eastAsia="ko-KR"/>
              </w:rPr>
              <w:t>reduce the specification effort and the</w:t>
            </w:r>
            <w:r>
              <w:rPr>
                <w:rFonts w:ascii="Times New Roman" w:eastAsia="Batang" w:hAnsi="Times New Roman"/>
                <w:lang w:val="en-US" w:eastAsia="ko-KR"/>
              </w:rPr>
              <w:t xml:space="preserve"> signaling overhead  </w:t>
            </w:r>
          </w:p>
        </w:tc>
      </w:tr>
      <w:tr w:rsidR="00EF5413" w:rsidRPr="009D20BF" w:rsidTr="00EF5413">
        <w:tc>
          <w:tcPr>
            <w:tcW w:w="1665" w:type="dxa"/>
          </w:tcPr>
          <w:p w:rsidR="00EF5413" w:rsidRPr="009D20BF" w:rsidRDefault="00EF5413" w:rsidP="00CB6B94">
            <w:pPr>
              <w:rPr>
                <w:rFonts w:ascii="Times New Roman" w:eastAsia="Batang" w:hAnsi="Times New Roman"/>
                <w:lang w:val="en-US" w:eastAsia="ko-KR"/>
              </w:rPr>
            </w:pPr>
          </w:p>
        </w:tc>
        <w:tc>
          <w:tcPr>
            <w:tcW w:w="7964" w:type="dxa"/>
          </w:tcPr>
          <w:p w:rsidR="00FE1652" w:rsidRDefault="00DF58DA" w:rsidP="00FE1652">
            <w:pPr>
              <w:rPr>
                <w:rFonts w:ascii="Times New Roman" w:hAnsi="Times New Roman"/>
                <w:lang w:val="en-US" w:eastAsia="ja-JP"/>
              </w:rPr>
            </w:pPr>
            <w:r>
              <w:rPr>
                <w:rFonts w:ascii="Times New Roman" w:hAnsi="Times New Roman"/>
                <w:lang w:val="en-US" w:eastAsia="ja-JP"/>
              </w:rPr>
              <w:t xml:space="preserve">Just to reuse the design from TDD can be sufficient. Discussion point </w:t>
            </w:r>
            <w:r w:rsidR="00FE1652">
              <w:rPr>
                <w:rFonts w:ascii="Times New Roman" w:hAnsi="Times New Roman"/>
                <w:lang w:val="en-US" w:eastAsia="ja-JP"/>
              </w:rPr>
              <w:t>could be related to following options.</w:t>
            </w:r>
          </w:p>
          <w:p w:rsidR="00EF5413" w:rsidRDefault="00FE1652" w:rsidP="00FE1652">
            <w:pPr>
              <w:rPr>
                <w:rFonts w:ascii="Times New Roman" w:hAnsi="Times New Roman"/>
                <w:lang w:val="en-US" w:eastAsia="ja-JP"/>
              </w:rPr>
            </w:pPr>
            <w:r>
              <w:rPr>
                <w:rFonts w:ascii="Times New Roman" w:hAnsi="Times New Roman"/>
                <w:lang w:val="en-US" w:eastAsia="ja-JP"/>
              </w:rPr>
              <w:t xml:space="preserve">1. </w:t>
            </w:r>
            <w:r w:rsidR="00DF58DA">
              <w:rPr>
                <w:rFonts w:ascii="Times New Roman" w:hAnsi="Times New Roman"/>
                <w:lang w:val="en-US" w:eastAsia="ja-JP"/>
              </w:rPr>
              <w:t>SFI value for DL spectrum and UL spectrum ar</w:t>
            </w:r>
            <w:r>
              <w:rPr>
                <w:rFonts w:ascii="Times New Roman" w:hAnsi="Times New Roman"/>
                <w:lang w:val="en-US" w:eastAsia="ja-JP"/>
              </w:rPr>
              <w:t>e separately given by UE</w:t>
            </w:r>
          </w:p>
          <w:p w:rsidR="00FE1652" w:rsidRDefault="00FE1652" w:rsidP="00FE1652">
            <w:pPr>
              <w:rPr>
                <w:rFonts w:ascii="Times New Roman" w:hAnsi="Times New Roman"/>
                <w:lang w:val="en-US" w:eastAsia="ja-JP"/>
              </w:rPr>
            </w:pPr>
            <w:r>
              <w:rPr>
                <w:rFonts w:ascii="Times New Roman" w:hAnsi="Times New Roman"/>
                <w:lang w:val="en-US" w:eastAsia="ja-JP"/>
              </w:rPr>
              <w:t>2. One SFI value covering both DL and UL spectrum are given in a slot. This requires FDD specific SFI table.</w:t>
            </w:r>
          </w:p>
          <w:p w:rsidR="00FE1652" w:rsidRPr="00EF5413" w:rsidRDefault="00FE1652" w:rsidP="00FE1652">
            <w:pPr>
              <w:rPr>
                <w:rFonts w:ascii="Times New Roman" w:hAnsi="Times New Roman"/>
                <w:lang w:val="en-US" w:eastAsia="ja-JP"/>
              </w:rPr>
            </w:pPr>
            <w:r>
              <w:rPr>
                <w:rFonts w:ascii="Times New Roman" w:hAnsi="Times New Roman"/>
                <w:lang w:val="en-US" w:eastAsia="ja-JP"/>
              </w:rPr>
              <w:t>3. Only time do</w:t>
            </w:r>
            <w:r w:rsidR="00407E5B">
              <w:rPr>
                <w:rFonts w:ascii="Times New Roman" w:hAnsi="Times New Roman"/>
                <w:lang w:val="en-US" w:eastAsia="ja-JP"/>
              </w:rPr>
              <w:t>main information is given to UE respectively</w:t>
            </w:r>
            <w:r w:rsidR="00FA4A2E">
              <w:rPr>
                <w:rFonts w:ascii="Times New Roman" w:hAnsi="Times New Roman"/>
                <w:lang w:val="en-US" w:eastAsia="ja-JP"/>
              </w:rPr>
              <w:t>.</w:t>
            </w:r>
            <w:r w:rsidR="00407E5B">
              <w:rPr>
                <w:rFonts w:ascii="Times New Roman" w:hAnsi="Times New Roman"/>
                <w:lang w:val="en-US" w:eastAsia="ja-JP"/>
              </w:rPr>
              <w:t xml:space="preserve">  </w:t>
            </w:r>
          </w:p>
        </w:tc>
      </w:tr>
      <w:tr w:rsidR="00A07153" w:rsidRPr="009D20BF" w:rsidTr="00EF5413">
        <w:tc>
          <w:tcPr>
            <w:tcW w:w="1665" w:type="dxa"/>
          </w:tcPr>
          <w:p w:rsidR="00A07153" w:rsidRPr="00FE1652" w:rsidRDefault="000A1BEA" w:rsidP="009D0538">
            <w:pPr>
              <w:rPr>
                <w:rFonts w:ascii="Times New Roman" w:hAnsi="Times New Roman"/>
                <w:lang w:val="en-US" w:eastAsia="ja-JP"/>
              </w:rPr>
            </w:pPr>
            <w:r>
              <w:rPr>
                <w:rFonts w:ascii="Times New Roman" w:hAnsi="Times New Roman"/>
                <w:lang w:val="en-US" w:eastAsia="ja-JP"/>
              </w:rPr>
              <w:t>Panasonic</w:t>
            </w:r>
            <w:r w:rsidR="00FE1652">
              <w:rPr>
                <w:rFonts w:ascii="Times New Roman" w:hAnsi="Times New Roman" w:hint="eastAsia"/>
                <w:lang w:val="en-US" w:eastAsia="ja-JP"/>
              </w:rPr>
              <w:t xml:space="preserve"> </w:t>
            </w:r>
          </w:p>
        </w:tc>
        <w:tc>
          <w:tcPr>
            <w:tcW w:w="7964" w:type="dxa"/>
          </w:tcPr>
          <w:p w:rsidR="00A07153" w:rsidRPr="003A3FCF" w:rsidRDefault="003A3FCF" w:rsidP="009D0538">
            <w:pPr>
              <w:rPr>
                <w:rFonts w:ascii="Times New Roman" w:hAnsi="Times New Roman"/>
                <w:lang w:val="en-US" w:eastAsia="ja-JP"/>
              </w:rPr>
            </w:pPr>
            <w:r>
              <w:rPr>
                <w:rFonts w:ascii="Times New Roman" w:hAnsi="Times New Roman" w:hint="eastAsia"/>
                <w:lang w:val="en-US" w:eastAsia="ja-JP"/>
              </w:rPr>
              <w:t>One SFI index value applied to both UL and DL spectrum or separate SFI index for respectively for UL and DL needs the discussion.</w:t>
            </w:r>
            <w:r w:rsidR="00D06B2D">
              <w:rPr>
                <w:rFonts w:ascii="Times New Roman" w:hAnsi="Times New Roman"/>
                <w:lang w:val="en-US" w:eastAsia="ja-JP"/>
              </w:rPr>
              <w:t xml:space="preserve"> The relation with time domain resource a</w:t>
            </w:r>
            <w:r w:rsidR="00896ABF">
              <w:rPr>
                <w:rFonts w:ascii="Times New Roman" w:hAnsi="Times New Roman"/>
                <w:lang w:val="en-US" w:eastAsia="ja-JP"/>
              </w:rPr>
              <w:t>llocation needs to be clarified.</w:t>
            </w:r>
            <w:bookmarkStart w:id="2" w:name="_GoBack"/>
            <w:bookmarkEnd w:id="2"/>
          </w:p>
        </w:tc>
      </w:tr>
      <w:tr w:rsidR="002100F8" w:rsidRPr="009D20BF" w:rsidTr="002100F8">
        <w:tc>
          <w:tcPr>
            <w:tcW w:w="1665" w:type="dxa"/>
            <w:tcBorders>
              <w:bottom w:val="single" w:sz="4" w:space="0" w:color="auto"/>
            </w:tcBorders>
          </w:tcPr>
          <w:p w:rsidR="002100F8" w:rsidRDefault="002100F8" w:rsidP="009D0538">
            <w:pPr>
              <w:rPr>
                <w:rFonts w:ascii="Times New Roman" w:hAnsi="Times New Roman"/>
                <w:lang w:val="en-US" w:eastAsia="ja-JP"/>
              </w:rPr>
            </w:pPr>
          </w:p>
        </w:tc>
        <w:tc>
          <w:tcPr>
            <w:tcW w:w="7964" w:type="dxa"/>
            <w:tcBorders>
              <w:bottom w:val="single" w:sz="4" w:space="0" w:color="auto"/>
            </w:tcBorders>
          </w:tcPr>
          <w:p w:rsidR="002100F8" w:rsidRDefault="002100F8" w:rsidP="009D0538">
            <w:pPr>
              <w:rPr>
                <w:rFonts w:ascii="Times New Roman" w:hAnsi="Times New Roman"/>
                <w:lang w:val="en-US" w:eastAsia="ja-JP"/>
              </w:rPr>
            </w:pPr>
          </w:p>
        </w:tc>
      </w:tr>
      <w:tr w:rsidR="002100F8" w:rsidRPr="009D20BF" w:rsidTr="002100F8">
        <w:tc>
          <w:tcPr>
            <w:tcW w:w="1665" w:type="dxa"/>
            <w:shd w:val="clear" w:color="auto" w:fill="92D050"/>
          </w:tcPr>
          <w:p w:rsidR="002100F8" w:rsidRDefault="002100F8" w:rsidP="009D0538">
            <w:pPr>
              <w:rPr>
                <w:rFonts w:ascii="Times New Roman" w:hAnsi="Times New Roman"/>
                <w:lang w:val="en-US" w:eastAsia="ja-JP"/>
              </w:rPr>
            </w:pPr>
          </w:p>
        </w:tc>
        <w:tc>
          <w:tcPr>
            <w:tcW w:w="7964" w:type="dxa"/>
            <w:shd w:val="clear" w:color="auto" w:fill="92D050"/>
          </w:tcPr>
          <w:p w:rsidR="002100F8" w:rsidRDefault="002100F8" w:rsidP="009D0538">
            <w:pPr>
              <w:rPr>
                <w:rFonts w:ascii="Times New Roman" w:hAnsi="Times New Roman"/>
                <w:lang w:val="en-US" w:eastAsia="ja-JP"/>
              </w:rPr>
            </w:pPr>
            <w:r w:rsidRPr="002100F8">
              <w:rPr>
                <w:rFonts w:ascii="Times New Roman" w:eastAsia="Batang" w:hAnsi="Times New Roman"/>
                <w:b/>
                <w:lang w:val="en-US" w:eastAsia="ko-KR"/>
              </w:rPr>
              <w:t>Updated proposal after feedback from companies</w:t>
            </w:r>
          </w:p>
        </w:tc>
      </w:tr>
      <w:tr w:rsidR="002100F8" w:rsidRPr="009D20BF" w:rsidTr="00EF5413">
        <w:tc>
          <w:tcPr>
            <w:tcW w:w="1665" w:type="dxa"/>
          </w:tcPr>
          <w:p w:rsidR="002100F8" w:rsidRDefault="002100F8" w:rsidP="009D0538">
            <w:pPr>
              <w:rPr>
                <w:rFonts w:ascii="Times New Roman" w:hAnsi="Times New Roman"/>
                <w:lang w:val="en-US" w:eastAsia="ja-JP"/>
              </w:rPr>
            </w:pPr>
          </w:p>
        </w:tc>
        <w:tc>
          <w:tcPr>
            <w:tcW w:w="7964" w:type="dxa"/>
          </w:tcPr>
          <w:p w:rsidR="002100F8" w:rsidRPr="00670967" w:rsidRDefault="002100F8" w:rsidP="009D0538">
            <w:pPr>
              <w:rPr>
                <w:rFonts w:ascii="Times New Roman" w:hAnsi="Times New Roman"/>
                <w:lang w:val="en-US" w:eastAsia="ja-JP"/>
              </w:rPr>
            </w:pPr>
            <w:r w:rsidRPr="00670967">
              <w:rPr>
                <w:rFonts w:ascii="Times New Roman" w:hAnsi="Times New Roman"/>
                <w:lang w:val="en-US" w:eastAsia="ja-JP"/>
              </w:rPr>
              <w:t>Further discussion needed.</w:t>
            </w:r>
          </w:p>
          <w:p w:rsidR="002100F8" w:rsidRPr="00670967" w:rsidRDefault="002100F8" w:rsidP="002100F8">
            <w:pPr>
              <w:pStyle w:val="ListParagraph"/>
              <w:numPr>
                <w:ilvl w:val="0"/>
                <w:numId w:val="30"/>
              </w:numPr>
              <w:ind w:leftChars="0"/>
              <w:rPr>
                <w:rFonts w:ascii="Times New Roman" w:hAnsi="Times New Roman"/>
                <w:lang w:eastAsia="ja-JP"/>
              </w:rPr>
            </w:pPr>
            <w:r w:rsidRPr="00670967">
              <w:rPr>
                <w:rFonts w:ascii="Times New Roman" w:hAnsi="Times New Roman"/>
                <w:lang w:eastAsia="ja-JP"/>
              </w:rPr>
              <w:t xml:space="preserve">For paired spectrum, is one SFI index value applied to </w:t>
            </w:r>
            <w:r w:rsidR="00D419B3" w:rsidRPr="00670967">
              <w:rPr>
                <w:rFonts w:ascii="Times New Roman" w:hAnsi="Times New Roman"/>
                <w:lang w:eastAsia="ja-JP"/>
              </w:rPr>
              <w:t xml:space="preserve">both </w:t>
            </w:r>
            <w:r w:rsidR="00037B3B">
              <w:rPr>
                <w:rFonts w:ascii="Times New Roman" w:hAnsi="Times New Roman"/>
                <w:lang w:eastAsia="ja-JP"/>
              </w:rPr>
              <w:t>UL and DL spectrum, or</w:t>
            </w:r>
            <w:r w:rsidRPr="00670967">
              <w:rPr>
                <w:rFonts w:ascii="Times New Roman" w:hAnsi="Times New Roman"/>
                <w:lang w:eastAsia="ja-JP"/>
              </w:rPr>
              <w:t xml:space="preserve"> a separate SFI index for UL/DL?</w:t>
            </w:r>
          </w:p>
          <w:p w:rsidR="002100F8" w:rsidRPr="002100F8" w:rsidRDefault="00D419B3" w:rsidP="002100F8">
            <w:pPr>
              <w:pStyle w:val="ListParagraph"/>
              <w:numPr>
                <w:ilvl w:val="0"/>
                <w:numId w:val="30"/>
              </w:numPr>
              <w:ind w:leftChars="0"/>
              <w:rPr>
                <w:rFonts w:ascii="Times New Roman" w:hAnsi="Times New Roman"/>
                <w:lang w:eastAsia="ja-JP"/>
              </w:rPr>
            </w:pPr>
            <w:r w:rsidRPr="00670967">
              <w:rPr>
                <w:rFonts w:ascii="Times New Roman" w:hAnsi="Times New Roman"/>
                <w:lang w:eastAsia="ja-JP"/>
              </w:rPr>
              <w:t>Is it feasible to generate FDD entries from the SFI table for TDD after predefined rules</w:t>
            </w:r>
            <w:r>
              <w:rPr>
                <w:rFonts w:ascii="Times New Roman" w:hAnsi="Times New Roman"/>
                <w:lang w:eastAsia="ja-JP"/>
              </w:rPr>
              <w:t xml:space="preserve"> </w:t>
            </w:r>
          </w:p>
        </w:tc>
      </w:tr>
    </w:tbl>
    <w:p w:rsidR="002B5AF3" w:rsidRDefault="002B5AF3" w:rsidP="000029A2">
      <w:pPr>
        <w:rPr>
          <w:lang w:val="en-US"/>
        </w:rPr>
      </w:pPr>
    </w:p>
    <w:tbl>
      <w:tblPr>
        <w:tblStyle w:val="TableGrid"/>
        <w:tblW w:w="0" w:type="auto"/>
        <w:tblLook w:val="04A0"/>
      </w:tblPr>
      <w:tblGrid>
        <w:gridCol w:w="1668"/>
        <w:gridCol w:w="8111"/>
      </w:tblGrid>
      <w:tr w:rsidR="00072D5A" w:rsidRPr="009D20BF" w:rsidTr="009D0538">
        <w:tc>
          <w:tcPr>
            <w:tcW w:w="1668" w:type="dxa"/>
            <w:shd w:val="clear" w:color="auto" w:fill="8DB3E2" w:themeFill="text2" w:themeFillTint="66"/>
          </w:tcPr>
          <w:p w:rsidR="00072D5A" w:rsidRPr="00232564" w:rsidRDefault="00072D5A" w:rsidP="009D0538">
            <w:pPr>
              <w:jc w:val="center"/>
              <w:rPr>
                <w:rFonts w:ascii="Times New Roman" w:eastAsia="Batang" w:hAnsi="Times New Roman"/>
                <w:b/>
                <w:sz w:val="28"/>
                <w:szCs w:val="28"/>
                <w:lang w:val="en-US" w:eastAsia="ko-KR"/>
              </w:rPr>
            </w:pPr>
            <w:r w:rsidRPr="00232564">
              <w:rPr>
                <w:rFonts w:ascii="Times New Roman" w:eastAsia="Batang" w:hAnsi="Times New Roman"/>
                <w:b/>
                <w:sz w:val="28"/>
                <w:szCs w:val="28"/>
                <w:lang w:val="en-US" w:eastAsia="ko-KR"/>
              </w:rPr>
              <w:t>Issue#5</w:t>
            </w:r>
          </w:p>
        </w:tc>
        <w:tc>
          <w:tcPr>
            <w:tcW w:w="8111" w:type="dxa"/>
            <w:shd w:val="clear" w:color="auto" w:fill="8DB3E2" w:themeFill="text2" w:themeFillTint="66"/>
          </w:tcPr>
          <w:p w:rsidR="00072D5A" w:rsidRPr="00232564" w:rsidRDefault="00072D5A" w:rsidP="009D0538">
            <w:pPr>
              <w:jc w:val="center"/>
              <w:rPr>
                <w:rFonts w:ascii="Times New Roman" w:eastAsia="Batang" w:hAnsi="Times New Roman"/>
                <w:b/>
                <w:sz w:val="28"/>
                <w:szCs w:val="28"/>
                <w:lang w:val="en-US" w:eastAsia="ko-KR"/>
              </w:rPr>
            </w:pPr>
            <w:r w:rsidRPr="00232564">
              <w:rPr>
                <w:rFonts w:ascii="Times New Roman" w:eastAsia="Batang" w:hAnsi="Times New Roman"/>
                <w:b/>
                <w:sz w:val="28"/>
                <w:szCs w:val="28"/>
                <w:lang w:val="en-US" w:eastAsia="ko-KR"/>
              </w:rPr>
              <w:t>Proposal:</w:t>
            </w:r>
          </w:p>
        </w:tc>
      </w:tr>
      <w:tr w:rsidR="00072D5A" w:rsidRPr="00A07153" w:rsidTr="009D0538">
        <w:tc>
          <w:tcPr>
            <w:tcW w:w="1668" w:type="dxa"/>
            <w:tcBorders>
              <w:bottom w:val="single" w:sz="4" w:space="0" w:color="auto"/>
            </w:tcBorders>
          </w:tcPr>
          <w:p w:rsidR="00072D5A" w:rsidRPr="009D20BF" w:rsidRDefault="00072D5A" w:rsidP="009D0538">
            <w:pPr>
              <w:rPr>
                <w:rFonts w:ascii="Times New Roman" w:eastAsia="Batang" w:hAnsi="Times New Roman"/>
                <w:lang w:val="en-US" w:eastAsia="ko-KR"/>
              </w:rPr>
            </w:pPr>
            <w:r>
              <w:rPr>
                <w:rFonts w:ascii="Times New Roman" w:eastAsia="Batang" w:hAnsi="Times New Roman"/>
                <w:lang w:val="en-US" w:eastAsia="ko-KR"/>
              </w:rPr>
              <w:t>Slot indicator</w:t>
            </w:r>
          </w:p>
        </w:tc>
        <w:tc>
          <w:tcPr>
            <w:tcW w:w="8111" w:type="dxa"/>
            <w:tcBorders>
              <w:bottom w:val="single" w:sz="4" w:space="0" w:color="auto"/>
            </w:tcBorders>
          </w:tcPr>
          <w:p w:rsidR="00072D5A" w:rsidRPr="00232564" w:rsidRDefault="00232564" w:rsidP="002A6549">
            <w:pPr>
              <w:pStyle w:val="ListParagraph"/>
              <w:numPr>
                <w:ilvl w:val="0"/>
                <w:numId w:val="27"/>
              </w:numPr>
              <w:spacing w:before="0" w:line="240" w:lineRule="auto"/>
              <w:ind w:leftChars="0" w:left="357" w:hanging="357"/>
              <w:rPr>
                <w:rFonts w:ascii="Times New Roman" w:hAnsi="Times New Roman"/>
              </w:rPr>
            </w:pPr>
            <w:r w:rsidRPr="00232564">
              <w:rPr>
                <w:rFonts w:ascii="Times New Roman" w:hAnsi="Times New Roman"/>
              </w:rPr>
              <w:t>Simultaneous support of complete UL and DL slots is needed. This can easily be added to the relevant table in 38.211</w:t>
            </w:r>
          </w:p>
          <w:p w:rsidR="00232564" w:rsidRDefault="00232564" w:rsidP="009D0538">
            <w:pPr>
              <w:spacing w:line="240" w:lineRule="auto"/>
              <w:rPr>
                <w:rFonts w:ascii="Times New Roman" w:eastAsia="Batang" w:hAnsi="Times New Roman"/>
              </w:rPr>
            </w:pPr>
          </w:p>
          <w:p w:rsidR="00072D5A" w:rsidRPr="006E07CD" w:rsidRDefault="00072D5A" w:rsidP="00232564">
            <w:pPr>
              <w:spacing w:line="240" w:lineRule="auto"/>
              <w:rPr>
                <w:rFonts w:ascii="Times New Roman" w:eastAsia="Batang" w:hAnsi="Times New Roman"/>
                <w:b/>
                <w:sz w:val="24"/>
                <w:szCs w:val="24"/>
              </w:rPr>
            </w:pPr>
            <w:r w:rsidRPr="006E07CD">
              <w:rPr>
                <w:rFonts w:ascii="Times New Roman" w:eastAsia="Batang" w:hAnsi="Times New Roman"/>
                <w:b/>
                <w:sz w:val="24"/>
                <w:szCs w:val="24"/>
              </w:rPr>
              <w:t xml:space="preserve">Proposal: </w:t>
            </w:r>
            <w:r w:rsidR="00232564" w:rsidRPr="006E07CD">
              <w:rPr>
                <w:rFonts w:ascii="Times New Roman" w:eastAsia="Batang" w:hAnsi="Times New Roman"/>
                <w:b/>
                <w:sz w:val="24"/>
                <w:szCs w:val="24"/>
              </w:rPr>
              <w:t xml:space="preserve">Agree on the support of simultaneous </w:t>
            </w:r>
            <w:r w:rsidR="006E07CD" w:rsidRPr="006E07CD">
              <w:rPr>
                <w:rFonts w:ascii="Times New Roman" w:eastAsia="Batang" w:hAnsi="Times New Roman"/>
                <w:b/>
                <w:sz w:val="24"/>
                <w:szCs w:val="24"/>
              </w:rPr>
              <w:t xml:space="preserve">complete </w:t>
            </w:r>
            <w:r w:rsidR="00232564" w:rsidRPr="006E07CD">
              <w:rPr>
                <w:rFonts w:ascii="Times New Roman" w:eastAsia="Batang" w:hAnsi="Times New Roman"/>
                <w:b/>
                <w:sz w:val="24"/>
                <w:szCs w:val="24"/>
              </w:rPr>
              <w:t>UL and DL slots</w:t>
            </w:r>
            <w:r w:rsidR="006E07CD" w:rsidRPr="006E07CD">
              <w:rPr>
                <w:rFonts w:ascii="Times New Roman" w:eastAsia="Batang" w:hAnsi="Times New Roman"/>
                <w:b/>
                <w:sz w:val="24"/>
                <w:szCs w:val="24"/>
              </w:rPr>
              <w:t>.</w:t>
            </w:r>
          </w:p>
        </w:tc>
      </w:tr>
      <w:tr w:rsidR="00072D5A" w:rsidRPr="009D20BF" w:rsidTr="009D0538">
        <w:tc>
          <w:tcPr>
            <w:tcW w:w="9779" w:type="dxa"/>
            <w:gridSpan w:val="2"/>
            <w:shd w:val="clear" w:color="auto" w:fill="8DB3E2" w:themeFill="text2" w:themeFillTint="66"/>
          </w:tcPr>
          <w:p w:rsidR="00072D5A" w:rsidRPr="009D20BF" w:rsidRDefault="00072D5A" w:rsidP="009D0538">
            <w:pPr>
              <w:jc w:val="center"/>
              <w:rPr>
                <w:rFonts w:ascii="Times New Roman" w:eastAsia="Batang" w:hAnsi="Times New Roman"/>
                <w:lang w:val="en-US" w:eastAsia="ko-KR"/>
              </w:rPr>
            </w:pPr>
            <w:r w:rsidRPr="009D20BF">
              <w:rPr>
                <w:rFonts w:ascii="Times New Roman" w:eastAsia="Batang" w:hAnsi="Times New Roman"/>
                <w:lang w:val="en-US" w:eastAsia="ko-KR"/>
              </w:rPr>
              <w:t>Companies’ view</w:t>
            </w:r>
          </w:p>
        </w:tc>
      </w:tr>
      <w:tr w:rsidR="00072D5A" w:rsidRPr="009D20BF" w:rsidTr="009D0538">
        <w:tc>
          <w:tcPr>
            <w:tcW w:w="1668" w:type="dxa"/>
          </w:tcPr>
          <w:p w:rsidR="00072D5A" w:rsidRPr="009D20BF" w:rsidRDefault="00072D5A" w:rsidP="009D0538">
            <w:pPr>
              <w:rPr>
                <w:rFonts w:ascii="Times New Roman" w:eastAsia="Batang" w:hAnsi="Times New Roman"/>
                <w:lang w:val="en-US" w:eastAsia="ko-KR"/>
              </w:rPr>
            </w:pPr>
            <w:r w:rsidRPr="009D20BF">
              <w:rPr>
                <w:rFonts w:ascii="Times New Roman" w:eastAsia="Batang" w:hAnsi="Times New Roman"/>
                <w:lang w:val="en-US" w:eastAsia="ko-KR"/>
              </w:rPr>
              <w:t>ZTE</w:t>
            </w:r>
          </w:p>
        </w:tc>
        <w:tc>
          <w:tcPr>
            <w:tcW w:w="8111" w:type="dxa"/>
          </w:tcPr>
          <w:p w:rsidR="00072D5A" w:rsidRPr="009D20BF" w:rsidRDefault="00232564" w:rsidP="009D0538">
            <w:pPr>
              <w:rPr>
                <w:rFonts w:ascii="Times New Roman" w:eastAsia="Batang" w:hAnsi="Times New Roman"/>
                <w:lang w:val="en-US" w:eastAsia="ko-KR"/>
              </w:rPr>
            </w:pPr>
            <w:r>
              <w:rPr>
                <w:rFonts w:ascii="Times New Roman" w:eastAsia="Batang" w:hAnsi="Times New Roman"/>
                <w:lang w:val="en-US" w:eastAsia="ko-KR"/>
              </w:rPr>
              <w:t>We agree that simultaneous support of complete UL and DL slots is needed. If the spec needs to</w:t>
            </w:r>
            <w:r w:rsidR="0087283E">
              <w:rPr>
                <w:rFonts w:ascii="Times New Roman" w:eastAsia="Batang" w:hAnsi="Times New Roman"/>
                <w:lang w:val="en-US" w:eastAsia="ko-KR"/>
              </w:rPr>
              <w:t xml:space="preserve"> be updated, then </w:t>
            </w:r>
            <w:r w:rsidR="006E07CD">
              <w:rPr>
                <w:rFonts w:ascii="Times New Roman" w:eastAsia="Batang" w:hAnsi="Times New Roman"/>
                <w:lang w:val="en-US" w:eastAsia="ko-KR"/>
              </w:rPr>
              <w:t>of course, this is fine.</w:t>
            </w:r>
            <w:r>
              <w:rPr>
                <w:rFonts w:ascii="Times New Roman" w:eastAsia="Batang" w:hAnsi="Times New Roman"/>
                <w:lang w:val="en-US" w:eastAsia="ko-KR"/>
              </w:rPr>
              <w:t xml:space="preserve"> </w:t>
            </w:r>
          </w:p>
        </w:tc>
      </w:tr>
      <w:tr w:rsidR="00072D5A" w:rsidRPr="009D20BF" w:rsidTr="00D419B3">
        <w:tc>
          <w:tcPr>
            <w:tcW w:w="1668" w:type="dxa"/>
            <w:tcBorders>
              <w:bottom w:val="single" w:sz="4" w:space="0" w:color="auto"/>
            </w:tcBorders>
          </w:tcPr>
          <w:p w:rsidR="00072D5A" w:rsidRPr="009D20BF" w:rsidRDefault="00072D5A" w:rsidP="009D0538">
            <w:pPr>
              <w:rPr>
                <w:rFonts w:ascii="Times New Roman" w:eastAsia="Batang" w:hAnsi="Times New Roman"/>
                <w:lang w:val="en-US" w:eastAsia="ko-KR"/>
              </w:rPr>
            </w:pPr>
          </w:p>
        </w:tc>
        <w:tc>
          <w:tcPr>
            <w:tcW w:w="8111" w:type="dxa"/>
            <w:tcBorders>
              <w:bottom w:val="single" w:sz="4" w:space="0" w:color="auto"/>
            </w:tcBorders>
          </w:tcPr>
          <w:p w:rsidR="00072D5A" w:rsidRPr="009D20BF" w:rsidRDefault="00072D5A" w:rsidP="009D0538">
            <w:pPr>
              <w:rPr>
                <w:rFonts w:ascii="Times New Roman" w:eastAsia="Batang" w:hAnsi="Times New Roman"/>
                <w:lang w:val="en-US" w:eastAsia="ko-KR"/>
              </w:rPr>
            </w:pPr>
          </w:p>
        </w:tc>
      </w:tr>
      <w:tr w:rsidR="00D419B3" w:rsidRPr="009D20BF" w:rsidTr="00D419B3">
        <w:tc>
          <w:tcPr>
            <w:tcW w:w="1668" w:type="dxa"/>
            <w:shd w:val="clear" w:color="auto" w:fill="92D050"/>
          </w:tcPr>
          <w:p w:rsidR="00D419B3" w:rsidRPr="009D20BF" w:rsidRDefault="00D419B3" w:rsidP="009D0538">
            <w:pPr>
              <w:rPr>
                <w:rFonts w:ascii="Times New Roman" w:eastAsia="Batang" w:hAnsi="Times New Roman"/>
                <w:lang w:val="en-US" w:eastAsia="ko-KR"/>
              </w:rPr>
            </w:pPr>
          </w:p>
        </w:tc>
        <w:tc>
          <w:tcPr>
            <w:tcW w:w="8111" w:type="dxa"/>
            <w:shd w:val="clear" w:color="auto" w:fill="92D050"/>
          </w:tcPr>
          <w:p w:rsidR="00D419B3" w:rsidRPr="009D20BF" w:rsidRDefault="00D419B3" w:rsidP="009D0538">
            <w:pPr>
              <w:rPr>
                <w:rFonts w:ascii="Times New Roman" w:eastAsia="Batang" w:hAnsi="Times New Roman"/>
                <w:lang w:val="en-US" w:eastAsia="ko-KR"/>
              </w:rPr>
            </w:pPr>
            <w:r w:rsidRPr="002100F8">
              <w:rPr>
                <w:rFonts w:ascii="Times New Roman" w:eastAsia="Batang" w:hAnsi="Times New Roman"/>
                <w:b/>
                <w:lang w:val="en-US" w:eastAsia="ko-KR"/>
              </w:rPr>
              <w:t>Updated proposal after feedback from companies</w:t>
            </w:r>
          </w:p>
        </w:tc>
      </w:tr>
      <w:tr w:rsidR="00D419B3" w:rsidRPr="009D20BF" w:rsidTr="009D0538">
        <w:tc>
          <w:tcPr>
            <w:tcW w:w="1668" w:type="dxa"/>
          </w:tcPr>
          <w:p w:rsidR="00D419B3" w:rsidRPr="009D20BF" w:rsidRDefault="00D419B3" w:rsidP="009D0538">
            <w:pPr>
              <w:rPr>
                <w:rFonts w:ascii="Times New Roman" w:eastAsia="Batang" w:hAnsi="Times New Roman"/>
                <w:lang w:val="en-US" w:eastAsia="ko-KR"/>
              </w:rPr>
            </w:pPr>
          </w:p>
        </w:tc>
        <w:tc>
          <w:tcPr>
            <w:tcW w:w="8111" w:type="dxa"/>
          </w:tcPr>
          <w:p w:rsidR="00D419B3" w:rsidRPr="009D20BF" w:rsidRDefault="00D419B3" w:rsidP="009D0538">
            <w:pPr>
              <w:rPr>
                <w:rFonts w:ascii="Times New Roman" w:eastAsia="Batang" w:hAnsi="Times New Roman"/>
                <w:lang w:val="en-US" w:eastAsia="ko-KR"/>
              </w:rPr>
            </w:pPr>
            <w:r>
              <w:rPr>
                <w:rFonts w:ascii="Times New Roman" w:eastAsia="Batang" w:hAnsi="Times New Roman"/>
                <w:lang w:val="en-US" w:eastAsia="ko-KR"/>
              </w:rPr>
              <w:t>Combined with proposal to Issue 1:</w:t>
            </w:r>
          </w:p>
        </w:tc>
      </w:tr>
    </w:tbl>
    <w:p w:rsidR="00072D5A" w:rsidRPr="009D20BF" w:rsidRDefault="00072D5A" w:rsidP="000029A2">
      <w:pPr>
        <w:rPr>
          <w:lang w:val="en-US"/>
        </w:rPr>
      </w:pPr>
    </w:p>
    <w:p w:rsidR="002B561C" w:rsidRPr="009D20BF" w:rsidRDefault="002B561C" w:rsidP="002B561C">
      <w:pPr>
        <w:pStyle w:val="Heading1"/>
        <w:rPr>
          <w:lang w:val="en-US"/>
        </w:rPr>
      </w:pPr>
      <w:r w:rsidRPr="009D20BF">
        <w:rPr>
          <w:lang w:val="en-US"/>
        </w:rPr>
        <w:t>Contribution review – company by company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8187"/>
      </w:tblGrid>
      <w:tr w:rsidR="002B561C" w:rsidRPr="009D20BF" w:rsidTr="009D0538">
        <w:tc>
          <w:tcPr>
            <w:tcW w:w="1560" w:type="dxa"/>
            <w:tcBorders>
              <w:bottom w:val="nil"/>
              <w:right w:val="nil"/>
            </w:tcBorders>
            <w:shd w:val="clear" w:color="auto" w:fill="4472C4"/>
          </w:tcPr>
          <w:p w:rsidR="002B561C" w:rsidRPr="009D20BF" w:rsidRDefault="002B561C" w:rsidP="009D0538">
            <w:pPr>
              <w:spacing w:after="0"/>
              <w:rPr>
                <w:bCs/>
                <w:color w:val="FFFFFF"/>
                <w:sz w:val="24"/>
                <w:lang w:val="en-US" w:eastAsia="zh-TW"/>
              </w:rPr>
            </w:pPr>
            <w:r w:rsidRPr="009D20BF">
              <w:rPr>
                <w:bCs/>
                <w:color w:val="FFFFFF"/>
                <w:sz w:val="24"/>
                <w:lang w:val="en-US" w:eastAsia="zh-TW"/>
              </w:rPr>
              <w:t>Company</w:t>
            </w:r>
          </w:p>
        </w:tc>
        <w:tc>
          <w:tcPr>
            <w:tcW w:w="8187" w:type="dxa"/>
            <w:shd w:val="clear" w:color="auto" w:fill="4472C4"/>
          </w:tcPr>
          <w:p w:rsidR="002B561C" w:rsidRPr="009D20BF" w:rsidRDefault="002B561C" w:rsidP="009D0538">
            <w:pPr>
              <w:spacing w:after="0"/>
              <w:rPr>
                <w:bCs/>
                <w:color w:val="FFFFFF"/>
                <w:sz w:val="24"/>
                <w:lang w:val="en-US" w:eastAsia="zh-TW"/>
              </w:rPr>
            </w:pPr>
            <w:r w:rsidRPr="009D20BF">
              <w:rPr>
                <w:bCs/>
                <w:color w:val="FFFFFF"/>
                <w:sz w:val="24"/>
                <w:lang w:val="en-US" w:eastAsia="zh-TW"/>
              </w:rPr>
              <w:t>Views</w:t>
            </w:r>
          </w:p>
        </w:tc>
      </w:tr>
      <w:tr w:rsidR="002B561C" w:rsidRPr="009D20BF" w:rsidTr="009D0538">
        <w:tc>
          <w:tcPr>
            <w:tcW w:w="1560" w:type="dxa"/>
            <w:tcBorders>
              <w:right w:val="nil"/>
            </w:tcBorders>
            <w:shd w:val="clear" w:color="auto" w:fill="FFFFFF"/>
          </w:tcPr>
          <w:p w:rsidR="002B561C" w:rsidRPr="009D20BF" w:rsidRDefault="002B561C" w:rsidP="009D0538">
            <w:pPr>
              <w:spacing w:after="0"/>
              <w:rPr>
                <w:rFonts w:ascii="Times New Roman" w:eastAsia="SimSun" w:hAnsi="Times New Roman"/>
                <w:bCs/>
                <w:lang w:val="en-US"/>
              </w:rPr>
            </w:pPr>
            <w:r w:rsidRPr="009D20BF">
              <w:rPr>
                <w:rFonts w:ascii="Times New Roman" w:eastAsia="SimSun" w:hAnsi="Times New Roman"/>
                <w:bCs/>
                <w:lang w:val="en-US"/>
              </w:rPr>
              <w:t>ZTE</w:t>
            </w:r>
          </w:p>
          <w:p w:rsidR="002B561C" w:rsidRPr="009D20BF" w:rsidRDefault="002B561C" w:rsidP="009D0538">
            <w:pPr>
              <w:spacing w:after="0"/>
              <w:rPr>
                <w:rFonts w:ascii="Times New Roman" w:eastAsia="SimSun" w:hAnsi="Times New Roman"/>
                <w:bCs/>
                <w:lang w:val="en-US"/>
              </w:rPr>
            </w:pPr>
            <w:r w:rsidRPr="009D20BF">
              <w:rPr>
                <w:rFonts w:ascii="Times New Roman" w:eastAsia="SimSun" w:hAnsi="Times New Roman"/>
                <w:bCs/>
                <w:lang w:val="en-US"/>
              </w:rPr>
              <w:t>R1-1719496</w:t>
            </w:r>
            <w:r>
              <w:rPr>
                <w:rFonts w:ascii="Times New Roman" w:eastAsia="SimSun" w:hAnsi="Times New Roman"/>
                <w:bCs/>
                <w:lang w:val="en-US"/>
              </w:rPr>
              <w:t xml:space="preserve"> [3]</w:t>
            </w:r>
          </w:p>
        </w:tc>
        <w:tc>
          <w:tcPr>
            <w:tcW w:w="8187" w:type="dxa"/>
            <w:shd w:val="clear" w:color="auto" w:fill="auto"/>
          </w:tcPr>
          <w:p w:rsidR="002B561C" w:rsidRPr="009D20BF" w:rsidRDefault="002B561C" w:rsidP="009D0538">
            <w:pPr>
              <w:pStyle w:val="BodyText"/>
              <w:rPr>
                <w:rFonts w:ascii="Times New Roman" w:hAnsi="Times New Roman"/>
              </w:rPr>
            </w:pPr>
            <w:r w:rsidRPr="009D20BF">
              <w:rPr>
                <w:rFonts w:ascii="Times New Roman" w:hAnsi="Times New Roman"/>
                <w:u w:val="single"/>
              </w:rPr>
              <w:t>DL/UL sub-frame offset:</w:t>
            </w:r>
            <w:r w:rsidRPr="009D20BF">
              <w:rPr>
                <w:rFonts w:ascii="Times New Roman" w:hAnsi="Times New Roman"/>
              </w:rPr>
              <w:t xml:space="preserve"> If needed, the DL/UL sub-frame offset can be realized with the TA </w:t>
            </w:r>
          </w:p>
          <w:p w:rsidR="002B561C" w:rsidRPr="009D20BF" w:rsidRDefault="002B561C" w:rsidP="009D0538">
            <w:pPr>
              <w:pStyle w:val="BodyText"/>
              <w:rPr>
                <w:rFonts w:ascii="Times New Roman" w:hAnsi="Times New Roman"/>
              </w:rPr>
            </w:pPr>
            <w:r w:rsidRPr="009D20BF">
              <w:rPr>
                <w:rFonts w:ascii="Times New Roman" w:hAnsi="Times New Roman"/>
              </w:rPr>
              <w:t>- Neutral view on whether or not the bit width of the TA needs to be increased for this purpose.</w:t>
            </w:r>
          </w:p>
          <w:p w:rsidR="002B561C" w:rsidRPr="009D20BF" w:rsidRDefault="002B561C" w:rsidP="009D0538">
            <w:pPr>
              <w:pStyle w:val="BodyText"/>
              <w:rPr>
                <w:rFonts w:ascii="Times New Roman" w:hAnsi="Times New Roman"/>
              </w:rPr>
            </w:pPr>
            <w:r w:rsidRPr="009D20BF">
              <w:rPr>
                <w:rFonts w:ascii="Times New Roman" w:hAnsi="Times New Roman"/>
              </w:rPr>
              <w:t xml:space="preserve">- Neutral view on whether to realize the TA with a negative or positive shift </w:t>
            </w:r>
          </w:p>
          <w:p w:rsidR="002B561C" w:rsidRPr="009D20BF" w:rsidRDefault="002B561C" w:rsidP="009D0538">
            <w:pPr>
              <w:pStyle w:val="BodyText"/>
              <w:rPr>
                <w:rFonts w:ascii="Times New Roman" w:hAnsi="Times New Roman"/>
              </w:rPr>
            </w:pPr>
            <w:r w:rsidRPr="009D20BF">
              <w:rPr>
                <w:rFonts w:ascii="Times New Roman" w:hAnsi="Times New Roman"/>
                <w:u w:val="single"/>
              </w:rPr>
              <w:t>FDD SFI tables:</w:t>
            </w:r>
            <w:r w:rsidRPr="009D20BF">
              <w:rPr>
                <w:rFonts w:ascii="Times New Roman" w:hAnsi="Times New Roman"/>
              </w:rPr>
              <w:t xml:space="preserve"> In our view, if SFI tables shall be used for FDD, they can be derived according to pre-defined rules from the TDD table. We make the following proposal:</w:t>
            </w:r>
          </w:p>
          <w:p w:rsidR="002B561C" w:rsidRPr="009D20BF" w:rsidRDefault="002B561C" w:rsidP="009D0538">
            <w:pPr>
              <w:rPr>
                <w:rFonts w:ascii="Times New Roman" w:eastAsia="SimSun" w:hAnsi="Times New Roman"/>
                <w:i/>
                <w:lang w:val="en-US"/>
              </w:rPr>
            </w:pPr>
            <w:r w:rsidRPr="009D20BF">
              <w:rPr>
                <w:rFonts w:ascii="Times New Roman" w:eastAsia="SimSun" w:hAnsi="Times New Roman"/>
                <w:i/>
                <w:lang w:val="en-US"/>
              </w:rPr>
              <w:t>Proposal 1: Only the TDD SFI table needs to be configured. The FDD SFI tables are derived according to pre-defined rules from the TDD SFI table.</w:t>
            </w:r>
          </w:p>
        </w:tc>
      </w:tr>
      <w:tr w:rsidR="002B561C" w:rsidRPr="009D20BF" w:rsidTr="009D0538">
        <w:tc>
          <w:tcPr>
            <w:tcW w:w="1560" w:type="dxa"/>
            <w:tcBorders>
              <w:top w:val="single" w:sz="4" w:space="0" w:color="auto"/>
              <w:left w:val="single" w:sz="4" w:space="0" w:color="auto"/>
              <w:bottom w:val="single" w:sz="4" w:space="0" w:color="auto"/>
              <w:right w:val="nil"/>
            </w:tcBorders>
            <w:shd w:val="clear" w:color="auto" w:fill="FFFFFF"/>
          </w:tcPr>
          <w:p w:rsidR="002B561C" w:rsidRPr="009D20BF" w:rsidRDefault="002B561C" w:rsidP="009D0538">
            <w:pPr>
              <w:spacing w:after="0"/>
              <w:rPr>
                <w:rFonts w:ascii="Times New Roman" w:eastAsia="SimSun" w:hAnsi="Times New Roman"/>
                <w:bCs/>
                <w:lang w:val="en-US"/>
              </w:rPr>
            </w:pPr>
            <w:r w:rsidRPr="009D20BF">
              <w:rPr>
                <w:rFonts w:ascii="Times New Roman" w:eastAsia="SimSun" w:hAnsi="Times New Roman"/>
                <w:bCs/>
                <w:lang w:val="en-US"/>
              </w:rPr>
              <w:t>LGE</w:t>
            </w:r>
          </w:p>
          <w:p w:rsidR="002B561C" w:rsidRPr="009D20BF" w:rsidRDefault="002B561C" w:rsidP="009D0538">
            <w:pPr>
              <w:spacing w:after="0"/>
              <w:rPr>
                <w:rFonts w:ascii="Times New Roman" w:eastAsia="SimSun" w:hAnsi="Times New Roman"/>
                <w:bCs/>
                <w:lang w:val="en-US"/>
              </w:rPr>
            </w:pPr>
            <w:r w:rsidRPr="009D20BF">
              <w:rPr>
                <w:rFonts w:ascii="Times New Roman" w:eastAsia="SimSun" w:hAnsi="Times New Roman"/>
                <w:bCs/>
                <w:lang w:val="en-US"/>
              </w:rPr>
              <w:t>R1-1719946</w:t>
            </w:r>
            <w:r>
              <w:rPr>
                <w:rFonts w:ascii="Times New Roman" w:eastAsia="SimSun" w:hAnsi="Times New Roman"/>
                <w:bCs/>
                <w:lang w:val="en-US"/>
              </w:rPr>
              <w:t xml:space="preserve"> [4]</w:t>
            </w:r>
          </w:p>
          <w:p w:rsidR="002B561C" w:rsidRPr="009D20BF" w:rsidRDefault="002B561C" w:rsidP="009D0538">
            <w:pPr>
              <w:spacing w:after="0"/>
              <w:rPr>
                <w:rFonts w:ascii="Times New Roman" w:eastAsia="SimSun" w:hAnsi="Times New Roman"/>
                <w:bCs/>
                <w:lang w:val="en-US"/>
              </w:rPr>
            </w:pPr>
          </w:p>
          <w:p w:rsidR="002B561C" w:rsidRPr="009D20BF" w:rsidRDefault="002B561C" w:rsidP="009D0538">
            <w:pPr>
              <w:spacing w:after="0"/>
              <w:rPr>
                <w:rFonts w:ascii="Times New Roman" w:eastAsia="SimSun" w:hAnsi="Times New Roman"/>
                <w:bCs/>
                <w:lang w:val="en-US"/>
              </w:rPr>
            </w:pPr>
          </w:p>
          <w:p w:rsidR="002B561C" w:rsidRPr="009D20BF" w:rsidRDefault="002B561C" w:rsidP="009D0538">
            <w:pPr>
              <w:spacing w:after="0"/>
              <w:rPr>
                <w:rFonts w:ascii="Times New Roman" w:eastAsia="SimSun" w:hAnsi="Times New Roman"/>
                <w:bCs/>
                <w:lang w:val="en-US"/>
              </w:rPr>
            </w:pPr>
          </w:p>
          <w:p w:rsidR="002B561C" w:rsidRPr="009D20BF" w:rsidRDefault="002B561C" w:rsidP="009D0538">
            <w:pPr>
              <w:spacing w:after="0"/>
              <w:rPr>
                <w:rFonts w:ascii="Times New Roman" w:eastAsia="SimSun" w:hAnsi="Times New Roman"/>
                <w:bCs/>
                <w:lang w:val="en-US"/>
              </w:rPr>
            </w:pPr>
          </w:p>
          <w:p w:rsidR="002B561C" w:rsidRPr="009D20BF" w:rsidRDefault="002B561C" w:rsidP="009D0538">
            <w:pPr>
              <w:spacing w:after="0"/>
              <w:rPr>
                <w:rFonts w:ascii="Times New Roman" w:eastAsia="SimSun" w:hAnsi="Times New Roman"/>
                <w:bCs/>
                <w:lang w:val="en-US"/>
              </w:rPr>
            </w:pPr>
          </w:p>
          <w:p w:rsidR="002B561C" w:rsidRPr="009D20BF" w:rsidRDefault="002B561C" w:rsidP="009D0538">
            <w:pPr>
              <w:spacing w:after="0"/>
              <w:rPr>
                <w:rFonts w:ascii="Times New Roman" w:eastAsia="SimSun" w:hAnsi="Times New Roman"/>
                <w:bCs/>
                <w:lang w:val="en-US"/>
              </w:rPr>
            </w:pPr>
          </w:p>
          <w:p w:rsidR="002B561C" w:rsidRPr="009D20BF" w:rsidRDefault="002B561C" w:rsidP="009D0538">
            <w:pPr>
              <w:spacing w:after="0"/>
              <w:rPr>
                <w:rFonts w:ascii="Times New Roman" w:eastAsia="SimSun" w:hAnsi="Times New Roman"/>
                <w:bCs/>
                <w:lang w:val="en-US"/>
              </w:rPr>
            </w:pPr>
          </w:p>
          <w:p w:rsidR="002B561C" w:rsidRPr="009D20BF" w:rsidRDefault="002B561C" w:rsidP="009D0538">
            <w:pPr>
              <w:spacing w:after="0"/>
              <w:rPr>
                <w:rFonts w:ascii="Times New Roman" w:eastAsia="SimSun" w:hAnsi="Times New Roman"/>
                <w:bCs/>
                <w:lang w:val="en-US"/>
              </w:rPr>
            </w:pPr>
          </w:p>
          <w:p w:rsidR="002B561C" w:rsidRPr="009D20BF" w:rsidRDefault="002B561C" w:rsidP="009D0538">
            <w:pPr>
              <w:spacing w:after="0"/>
              <w:rPr>
                <w:rFonts w:ascii="Times New Roman" w:eastAsia="SimSun" w:hAnsi="Times New Roman"/>
                <w:bCs/>
                <w:lang w:val="en-US"/>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2B561C" w:rsidRPr="009D20BF" w:rsidRDefault="002B561C" w:rsidP="009D0538">
            <w:pPr>
              <w:spacing w:after="0"/>
              <w:rPr>
                <w:rFonts w:ascii="Times New Roman" w:eastAsia="Malgun Gothic" w:hAnsi="Times New Roman"/>
                <w:lang w:eastAsia="ko-KR"/>
              </w:rPr>
            </w:pPr>
            <w:r w:rsidRPr="009D20BF">
              <w:rPr>
                <w:rFonts w:ascii="Times New Roman" w:eastAsia="Malgun Gothic" w:hAnsi="Times New Roman"/>
                <w:lang w:eastAsia="ko-KR"/>
              </w:rPr>
              <w:t>Two issues discussed:</w:t>
            </w:r>
          </w:p>
          <w:p w:rsidR="002B561C" w:rsidRPr="009D20BF" w:rsidRDefault="002B561C" w:rsidP="009D0538">
            <w:pPr>
              <w:spacing w:after="0"/>
              <w:rPr>
                <w:rFonts w:ascii="Times New Roman" w:eastAsia="Malgun Gothic" w:hAnsi="Times New Roman"/>
                <w:u w:val="single"/>
                <w:lang w:eastAsia="ko-KR"/>
              </w:rPr>
            </w:pPr>
            <w:r w:rsidRPr="009D20BF">
              <w:rPr>
                <w:rFonts w:ascii="Times New Roman" w:eastAsia="Malgun Gothic" w:hAnsi="Times New Roman"/>
                <w:u w:val="single"/>
                <w:lang w:eastAsia="ko-KR"/>
              </w:rPr>
              <w:t>UL/DL time offset</w:t>
            </w:r>
          </w:p>
          <w:p w:rsidR="002B561C" w:rsidRPr="009D20BF" w:rsidRDefault="002B561C" w:rsidP="009D0538">
            <w:pPr>
              <w:spacing w:after="0"/>
              <w:rPr>
                <w:rFonts w:ascii="Times New Roman" w:eastAsia="Malgun Gothic" w:hAnsi="Times New Roman"/>
                <w:lang w:eastAsia="ko-KR"/>
              </w:rPr>
            </w:pPr>
            <w:r w:rsidRPr="009D20BF">
              <w:rPr>
                <w:rFonts w:ascii="Times New Roman" w:eastAsia="Malgun Gothic" w:hAnsi="Times New Roman"/>
                <w:lang w:eastAsia="ko-KR"/>
              </w:rPr>
              <w:t xml:space="preserve">Based on discussions, clear benefits of UL shift have been observed and it was agreed that some aspects would be considered in designing TA values. </w:t>
            </w:r>
          </w:p>
          <w:p w:rsidR="002B561C" w:rsidRPr="009D20BF" w:rsidRDefault="002B561C" w:rsidP="009D0538">
            <w:pPr>
              <w:spacing w:after="0"/>
              <w:rPr>
                <w:rFonts w:ascii="Times New Roman" w:eastAsia="Malgun Gothic" w:hAnsi="Times New Roman"/>
                <w:lang w:eastAsia="ko-KR"/>
              </w:rPr>
            </w:pPr>
            <w:r w:rsidRPr="009D20BF">
              <w:rPr>
                <w:rFonts w:ascii="Times New Roman" w:eastAsia="Malgun Gothic" w:hAnsi="Times New Roman"/>
                <w:lang w:eastAsia="ko-KR"/>
              </w:rPr>
              <w:t>Use case: low latency, NR/LTE co-existence.</w:t>
            </w:r>
          </w:p>
          <w:p w:rsidR="002B561C" w:rsidRPr="009D20BF" w:rsidRDefault="002B561C" w:rsidP="009D0538">
            <w:pPr>
              <w:rPr>
                <w:rFonts w:ascii="Times New Roman" w:hAnsi="Times New Roman"/>
                <w:lang w:eastAsia="zh-TW"/>
              </w:rPr>
            </w:pPr>
          </w:p>
          <w:p w:rsidR="002B561C" w:rsidRPr="009D20BF" w:rsidRDefault="002B561C" w:rsidP="009D0538">
            <w:pPr>
              <w:rPr>
                <w:rFonts w:ascii="Times New Roman" w:hAnsi="Times New Roman"/>
                <w:lang w:val="en-US" w:eastAsia="zh-TW"/>
              </w:rPr>
            </w:pPr>
            <w:r w:rsidRPr="009D20BF">
              <w:rPr>
                <w:rFonts w:ascii="Times New Roman" w:hAnsi="Times New Roman"/>
                <w:lang w:val="en-US" w:eastAsia="zh-TW"/>
              </w:rPr>
              <w:t>Claim: Cell specific approach to realize the UL/DL offset is more efficient than the TA approach</w:t>
            </w:r>
          </w:p>
          <w:p w:rsidR="002B561C" w:rsidRPr="009D20BF" w:rsidRDefault="002B561C" w:rsidP="009D0538">
            <w:pPr>
              <w:spacing w:before="120" w:line="240" w:lineRule="auto"/>
              <w:rPr>
                <w:rFonts w:ascii="Times New Roman" w:eastAsia="Malgun Gothic" w:hAnsi="Times New Roman"/>
                <w:i/>
                <w:lang w:val="en-US" w:eastAsia="ko-KR"/>
              </w:rPr>
            </w:pPr>
            <w:r w:rsidRPr="009D20BF">
              <w:rPr>
                <w:rFonts w:ascii="Times New Roman" w:eastAsia="Malgun Gothic" w:hAnsi="Times New Roman"/>
                <w:i/>
                <w:lang w:val="en-US" w:eastAsia="ko-KR"/>
              </w:rPr>
              <w:t xml:space="preserve">Proposal 1: If UL slot boundary shift is realized by TA offset, consider negative TA values. Considering potential impact on spectral efficiency, further consider to adopt cell-specific UL slot boundary shift offset. </w:t>
            </w:r>
          </w:p>
          <w:p w:rsidR="002B561C" w:rsidRPr="009D20BF" w:rsidRDefault="002B561C" w:rsidP="009D0538">
            <w:pPr>
              <w:rPr>
                <w:rFonts w:ascii="Times New Roman" w:hAnsi="Times New Roman"/>
                <w:lang w:val="en-US" w:eastAsia="zh-TW"/>
              </w:rPr>
            </w:pPr>
            <w:r w:rsidRPr="009D20BF">
              <w:rPr>
                <w:rFonts w:ascii="Times New Roman" w:hAnsi="Times New Roman"/>
                <w:lang w:val="en-US" w:eastAsia="zh-TW"/>
              </w:rPr>
              <w:t>The reason to prefer negative offsets is that it allows to low latency without changing the current scheduling framework</w:t>
            </w:r>
          </w:p>
          <w:p w:rsidR="002B561C" w:rsidRPr="009D20BF" w:rsidRDefault="002B561C" w:rsidP="009D0538">
            <w:pPr>
              <w:rPr>
                <w:rFonts w:ascii="Times New Roman" w:hAnsi="Times New Roman"/>
                <w:u w:val="single"/>
                <w:lang w:val="en-US" w:eastAsia="zh-TW"/>
              </w:rPr>
            </w:pPr>
            <w:r w:rsidRPr="009D20BF">
              <w:rPr>
                <w:rFonts w:ascii="Times New Roman" w:hAnsi="Times New Roman"/>
                <w:u w:val="single"/>
                <w:lang w:val="en-US" w:eastAsia="zh-TW"/>
              </w:rPr>
              <w:lastRenderedPageBreak/>
              <w:t>Duplexing Flexibility (New issue)</w:t>
            </w:r>
          </w:p>
          <w:p w:rsidR="002B561C" w:rsidRPr="009D20BF" w:rsidRDefault="002B561C" w:rsidP="009D0538">
            <w:pPr>
              <w:rPr>
                <w:rFonts w:ascii="Times New Roman" w:eastAsia="Malgun Gothic" w:hAnsi="Times New Roman"/>
                <w:lang w:eastAsia="ko-KR"/>
              </w:rPr>
            </w:pPr>
            <w:r w:rsidRPr="009D20BF">
              <w:rPr>
                <w:rFonts w:ascii="Times New Roman" w:eastAsia="Malgun Gothic" w:hAnsi="Times New Roman"/>
                <w:lang w:eastAsia="ko-KR"/>
              </w:rPr>
              <w:t>To support various usage scenarios which changes traffic pattern dynamically, mechanisms to allow dynamic adaption of downlink and uplink portions should be supported even in the paired spectrum.</w:t>
            </w:r>
          </w:p>
          <w:p w:rsidR="002B561C" w:rsidRPr="009D20BF" w:rsidRDefault="002B561C" w:rsidP="009D0538">
            <w:pPr>
              <w:spacing w:after="0"/>
              <w:rPr>
                <w:rFonts w:ascii="Times New Roman" w:eastAsia="Malgun Gothic" w:hAnsi="Times New Roman"/>
                <w:lang w:eastAsia="ko-KR"/>
              </w:rPr>
            </w:pPr>
            <w:r w:rsidRPr="009D20BF">
              <w:rPr>
                <w:rFonts w:ascii="Times New Roman" w:eastAsia="Malgun Gothic" w:hAnsi="Times New Roman"/>
                <w:lang w:eastAsia="ko-KR"/>
              </w:rPr>
              <w:t xml:space="preserve">Therefore, NR system design (especially, at least frame structure for FDD and TDD) should be considered to support duplexing flexibility operation in both TDD and FDD band. </w:t>
            </w:r>
          </w:p>
          <w:p w:rsidR="002B561C" w:rsidRPr="009D20BF" w:rsidRDefault="002B561C" w:rsidP="009D0538">
            <w:pPr>
              <w:spacing w:after="0"/>
              <w:rPr>
                <w:rFonts w:ascii="Times New Roman" w:eastAsia="Malgun Gothic" w:hAnsi="Times New Roman"/>
                <w:lang w:eastAsia="ko-KR"/>
              </w:rPr>
            </w:pPr>
            <w:r w:rsidRPr="009D20BF">
              <w:rPr>
                <w:rFonts w:ascii="Times New Roman" w:eastAsia="Malgun Gothic" w:hAnsi="Times New Roman"/>
                <w:lang w:eastAsia="ko-KR"/>
              </w:rPr>
              <w:t>In our view, the same techniques can be assumed for duplexing flexibility operation for FDD band where one or both of DL/UL spectrum can be operated with semi-static or dynamic TDD.</w:t>
            </w:r>
          </w:p>
          <w:p w:rsidR="002B561C" w:rsidRPr="009D20BF" w:rsidRDefault="002B561C" w:rsidP="009D0538">
            <w:pPr>
              <w:spacing w:after="0"/>
              <w:rPr>
                <w:rFonts w:ascii="Times New Roman" w:eastAsia="Malgun Gothic" w:hAnsi="Times New Roman"/>
                <w:lang w:eastAsia="ko-KR"/>
              </w:rPr>
            </w:pPr>
          </w:p>
          <w:p w:rsidR="002B561C" w:rsidRPr="009D20BF" w:rsidRDefault="002B561C" w:rsidP="009D0538">
            <w:pPr>
              <w:spacing w:after="0"/>
              <w:rPr>
                <w:rFonts w:ascii="Times New Roman" w:eastAsia="Malgun Gothic" w:hAnsi="Times New Roman"/>
                <w:lang w:eastAsia="ko-KR"/>
              </w:rPr>
            </w:pPr>
            <w:r w:rsidRPr="009D20BF">
              <w:rPr>
                <w:rFonts w:ascii="Times New Roman" w:eastAsia="Malgun Gothic" w:hAnsi="Times New Roman"/>
                <w:lang w:eastAsia="ko-KR"/>
              </w:rPr>
              <w:t>Proposal:</w:t>
            </w:r>
          </w:p>
          <w:p w:rsidR="002B561C" w:rsidRPr="009D20BF" w:rsidRDefault="002B561C" w:rsidP="009D0538">
            <w:pPr>
              <w:spacing w:before="120" w:line="240" w:lineRule="auto"/>
              <w:rPr>
                <w:rFonts w:ascii="Times New Roman" w:eastAsia="Malgun Gothic" w:hAnsi="Times New Roman"/>
                <w:i/>
                <w:lang w:val="en-US" w:eastAsia="ko-KR"/>
              </w:rPr>
            </w:pPr>
            <w:r w:rsidRPr="009D20BF">
              <w:rPr>
                <w:rFonts w:ascii="Times New Roman" w:eastAsia="Malgun Gothic" w:hAnsi="Times New Roman"/>
                <w:i/>
                <w:lang w:val="en-US" w:eastAsia="ko-KR"/>
              </w:rPr>
              <w:t xml:space="preserve">Proposal 2: Various slot types e.g., DL only, UL only, DL/UL centric are applicable to both unpaired and paired spectrum in NR. </w:t>
            </w:r>
          </w:p>
        </w:tc>
      </w:tr>
      <w:tr w:rsidR="002B561C" w:rsidRPr="009D20BF" w:rsidTr="009D0538">
        <w:tc>
          <w:tcPr>
            <w:tcW w:w="1560" w:type="dxa"/>
            <w:tcBorders>
              <w:top w:val="single" w:sz="4" w:space="0" w:color="auto"/>
              <w:left w:val="single" w:sz="4" w:space="0" w:color="auto"/>
              <w:bottom w:val="single" w:sz="4" w:space="0" w:color="auto"/>
              <w:right w:val="nil"/>
            </w:tcBorders>
            <w:shd w:val="clear" w:color="auto" w:fill="FFFFFF"/>
          </w:tcPr>
          <w:p w:rsidR="002B561C" w:rsidRPr="009D20BF" w:rsidRDefault="002B561C" w:rsidP="009D0538">
            <w:pPr>
              <w:spacing w:after="0"/>
              <w:rPr>
                <w:rFonts w:ascii="Times New Roman" w:eastAsia="SimSun" w:hAnsi="Times New Roman"/>
                <w:bCs/>
                <w:lang w:val="en-US"/>
              </w:rPr>
            </w:pPr>
            <w:r w:rsidRPr="009D20BF">
              <w:rPr>
                <w:rFonts w:ascii="Times New Roman" w:eastAsia="SimSun" w:hAnsi="Times New Roman"/>
                <w:bCs/>
                <w:lang w:val="en-US"/>
              </w:rPr>
              <w:lastRenderedPageBreak/>
              <w:t>Intel</w:t>
            </w:r>
            <w:r>
              <w:rPr>
                <w:rFonts w:ascii="Times New Roman" w:eastAsia="SimSun" w:hAnsi="Times New Roman"/>
                <w:bCs/>
                <w:lang w:val="en-US"/>
              </w:rPr>
              <w:t xml:space="preserve"> </w:t>
            </w:r>
          </w:p>
          <w:p w:rsidR="002B561C" w:rsidRPr="009D20BF" w:rsidRDefault="002B561C" w:rsidP="009D0538">
            <w:pPr>
              <w:spacing w:after="0"/>
              <w:rPr>
                <w:rFonts w:ascii="Times New Roman" w:eastAsia="SimSun" w:hAnsi="Times New Roman"/>
                <w:bCs/>
                <w:lang w:val="en-US"/>
              </w:rPr>
            </w:pPr>
            <w:r w:rsidRPr="009D20BF">
              <w:rPr>
                <w:rFonts w:ascii="Times New Roman" w:eastAsia="SimSun" w:hAnsi="Times New Roman"/>
                <w:bCs/>
                <w:lang w:val="en-US"/>
              </w:rPr>
              <w:t>R1-1720107</w:t>
            </w:r>
            <w:r>
              <w:rPr>
                <w:rFonts w:ascii="Times New Roman" w:eastAsia="SimSun" w:hAnsi="Times New Roman"/>
                <w:bCs/>
                <w:lang w:val="en-US"/>
              </w:rPr>
              <w:t xml:space="preserve"> [5]</w:t>
            </w: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2B561C" w:rsidRPr="009D20BF" w:rsidRDefault="002B561C" w:rsidP="009D0538">
            <w:pPr>
              <w:rPr>
                <w:rFonts w:ascii="Times New Roman" w:hAnsi="Times New Roman"/>
              </w:rPr>
            </w:pPr>
            <w:r w:rsidRPr="009D20BF">
              <w:rPr>
                <w:rFonts w:ascii="Times New Roman" w:hAnsi="Times New Roman"/>
              </w:rPr>
              <w:t>Issues being discussed: low latency, high resource utilization, sufficient coverage</w:t>
            </w:r>
          </w:p>
          <w:p w:rsidR="002B561C" w:rsidRPr="009D20BF" w:rsidRDefault="002B561C" w:rsidP="009D0538">
            <w:pPr>
              <w:rPr>
                <w:rFonts w:ascii="Times New Roman" w:hAnsi="Times New Roman"/>
                <w:lang w:val="en-US"/>
              </w:rPr>
            </w:pPr>
            <w:r w:rsidRPr="009D20BF">
              <w:rPr>
                <w:rFonts w:ascii="Times New Roman" w:hAnsi="Times New Roman"/>
                <w:lang w:val="en-US"/>
              </w:rPr>
              <w:t xml:space="preserve">low latency = minimum 2 HARQ processes), </w:t>
            </w:r>
          </w:p>
          <w:p w:rsidR="002B561C" w:rsidRPr="009D20BF" w:rsidRDefault="002B561C" w:rsidP="009D0538">
            <w:pPr>
              <w:rPr>
                <w:rFonts w:ascii="Times New Roman" w:hAnsi="Times New Roman"/>
                <w:lang w:val="en-US"/>
              </w:rPr>
            </w:pPr>
            <w:r w:rsidRPr="009D20BF">
              <w:rPr>
                <w:rFonts w:ascii="Times New Roman" w:hAnsi="Times New Roman"/>
                <w:lang w:val="en-US"/>
              </w:rPr>
              <w:t xml:space="preserve">high resource utilization = DL and UL resource are fully used), </w:t>
            </w:r>
          </w:p>
          <w:p w:rsidR="002B561C" w:rsidRPr="009D20BF" w:rsidRDefault="002B561C" w:rsidP="009D0538">
            <w:pPr>
              <w:rPr>
                <w:rFonts w:ascii="Times New Roman" w:hAnsi="Times New Roman"/>
                <w:lang w:val="en-US"/>
              </w:rPr>
            </w:pPr>
            <w:r w:rsidRPr="009D20BF">
              <w:rPr>
                <w:rFonts w:ascii="Times New Roman" w:hAnsi="Times New Roman"/>
                <w:lang w:val="en-US"/>
              </w:rPr>
              <w:t xml:space="preserve">high coverage = comparable coverage as in TDD under same latency requirement) in FDD. </w:t>
            </w:r>
          </w:p>
          <w:p w:rsidR="002B561C" w:rsidRPr="009D20BF" w:rsidRDefault="002B561C" w:rsidP="009D0538">
            <w:pPr>
              <w:rPr>
                <w:rFonts w:ascii="Times New Roman" w:hAnsi="Times New Roman"/>
                <w:lang w:val="en-US" w:eastAsia="zh-TW"/>
              </w:rPr>
            </w:pPr>
            <w:r w:rsidRPr="009D20BF">
              <w:rPr>
                <w:rFonts w:ascii="Times New Roman" w:hAnsi="Times New Roman"/>
                <w:lang w:val="en-US" w:eastAsia="zh-TW"/>
              </w:rPr>
              <w:t xml:space="preserve">Two schemes are compared: </w:t>
            </w:r>
          </w:p>
          <w:p w:rsidR="002B561C" w:rsidRPr="009D20BF" w:rsidRDefault="002B561C" w:rsidP="002A6549">
            <w:pPr>
              <w:pStyle w:val="ListParagraph"/>
              <w:numPr>
                <w:ilvl w:val="0"/>
                <w:numId w:val="19"/>
              </w:numPr>
              <w:ind w:leftChars="0"/>
              <w:rPr>
                <w:rFonts w:ascii="Times New Roman" w:hAnsi="Times New Roman" w:cs="Times New Roman"/>
                <w:lang w:eastAsia="zh-TW"/>
              </w:rPr>
            </w:pPr>
            <w:r w:rsidRPr="009D20BF">
              <w:rPr>
                <w:rFonts w:ascii="Times New Roman" w:hAnsi="Times New Roman" w:cs="Times New Roman"/>
                <w:lang w:eastAsia="zh-TW"/>
              </w:rPr>
              <w:t>Scheme 1 – UL/DL slot alignment</w:t>
            </w:r>
          </w:p>
          <w:p w:rsidR="002B561C" w:rsidRPr="009D20BF" w:rsidRDefault="002B561C" w:rsidP="002A6549">
            <w:pPr>
              <w:pStyle w:val="ListParagraph"/>
              <w:numPr>
                <w:ilvl w:val="0"/>
                <w:numId w:val="19"/>
              </w:numPr>
              <w:ind w:leftChars="0"/>
              <w:rPr>
                <w:rFonts w:ascii="Times New Roman" w:hAnsi="Times New Roman" w:cs="Times New Roman"/>
                <w:lang w:eastAsia="zh-TW"/>
              </w:rPr>
            </w:pPr>
            <w:r w:rsidRPr="009D20BF">
              <w:rPr>
                <w:rFonts w:ascii="Times New Roman" w:hAnsi="Times New Roman" w:cs="Times New Roman"/>
                <w:lang w:eastAsia="zh-TW"/>
              </w:rPr>
              <w:t>Scheme 2 – UL/DL slot offset</w:t>
            </w:r>
          </w:p>
          <w:p w:rsidR="002B561C" w:rsidRPr="009D20BF" w:rsidRDefault="002B561C" w:rsidP="009D0538">
            <w:pPr>
              <w:rPr>
                <w:rFonts w:ascii="Times New Roman" w:hAnsi="Times New Roman"/>
              </w:rPr>
            </w:pPr>
          </w:p>
          <w:p w:rsidR="002B561C" w:rsidRPr="009D20BF" w:rsidRDefault="002B561C" w:rsidP="009D0538">
            <w:pPr>
              <w:rPr>
                <w:rFonts w:ascii="Times New Roman" w:hAnsi="Times New Roman"/>
              </w:rPr>
            </w:pPr>
            <w:r w:rsidRPr="009D20BF">
              <w:rPr>
                <w:rFonts w:ascii="Times New Roman" w:hAnsi="Times New Roman"/>
              </w:rPr>
              <w:t>Observation 1: Scheme 1 and Scheme 2 can both achieve minimum 2 HARQ processes</w:t>
            </w:r>
          </w:p>
          <w:p w:rsidR="002B561C" w:rsidRPr="009D20BF" w:rsidRDefault="002B561C" w:rsidP="009D0538">
            <w:pPr>
              <w:rPr>
                <w:rFonts w:ascii="Times New Roman" w:hAnsi="Times New Roman"/>
              </w:rPr>
            </w:pPr>
            <w:r w:rsidRPr="009D20BF">
              <w:rPr>
                <w:rFonts w:ascii="Times New Roman" w:hAnsi="Times New Roman"/>
              </w:rPr>
              <w:t xml:space="preserve">Observation 2: Given same latency constraint, FDD system with scheme 1 can achieve at least same coverage as a TDD system operating in the same carrier frequency. The coverage is constrained by the UE and BS processing capability. </w:t>
            </w:r>
          </w:p>
          <w:p w:rsidR="002B561C" w:rsidRPr="009D20BF" w:rsidRDefault="002B561C" w:rsidP="009D0538">
            <w:pPr>
              <w:rPr>
                <w:rFonts w:ascii="Times New Roman" w:hAnsi="Times New Roman"/>
              </w:rPr>
            </w:pPr>
            <w:r w:rsidRPr="009D20BF">
              <w:rPr>
                <w:rFonts w:ascii="Times New Roman" w:hAnsi="Times New Roman"/>
              </w:rPr>
              <w:t xml:space="preserve">Observation 3: Given same latency constraint, FDD system with scheme 1 can achieve larger coverage than a FDD system with scheme 2 operation in the same carrier frequency. </w:t>
            </w:r>
          </w:p>
          <w:p w:rsidR="002B561C" w:rsidRPr="009D20BF" w:rsidRDefault="002B561C" w:rsidP="009D0538">
            <w:pPr>
              <w:rPr>
                <w:rFonts w:ascii="Times New Roman" w:hAnsi="Times New Roman"/>
              </w:rPr>
            </w:pPr>
            <w:r w:rsidRPr="009D20BF">
              <w:rPr>
                <w:rFonts w:ascii="Times New Roman" w:hAnsi="Times New Roman"/>
              </w:rPr>
              <w:t xml:space="preserve">Observation 4: Scheme 2 will cause low resource utilization for links with HD-FDD.  </w:t>
            </w:r>
          </w:p>
          <w:p w:rsidR="002B561C" w:rsidRPr="009D20BF" w:rsidRDefault="002B561C" w:rsidP="009D0538">
            <w:pPr>
              <w:rPr>
                <w:rFonts w:ascii="Times New Roman" w:hAnsi="Times New Roman"/>
              </w:rPr>
            </w:pPr>
            <w:r w:rsidRPr="009D20BF">
              <w:rPr>
                <w:rFonts w:ascii="Times New Roman" w:hAnsi="Times New Roman"/>
              </w:rPr>
              <w:t xml:space="preserve">Observation 5: Scheme 1 does not require additional specification effort for FDD in order to meet the latency requirements in TDD systems </w:t>
            </w:r>
          </w:p>
          <w:p w:rsidR="002B561C" w:rsidRPr="009D20BF" w:rsidRDefault="002B561C" w:rsidP="009D0538">
            <w:pPr>
              <w:rPr>
                <w:rFonts w:ascii="Times New Roman" w:hAnsi="Times New Roman"/>
              </w:rPr>
            </w:pPr>
            <w:r w:rsidRPr="009D20BF">
              <w:rPr>
                <w:rFonts w:ascii="Times New Roman" w:hAnsi="Times New Roman"/>
              </w:rPr>
              <w:t>Based on the observations, we have the following proposal:</w:t>
            </w:r>
          </w:p>
          <w:p w:rsidR="002B561C" w:rsidRPr="009D20BF" w:rsidRDefault="002B561C" w:rsidP="009D0538">
            <w:pPr>
              <w:rPr>
                <w:rFonts w:ascii="Times New Roman" w:hAnsi="Times New Roman"/>
              </w:rPr>
            </w:pPr>
            <w:r w:rsidRPr="009D20BF">
              <w:rPr>
                <w:rFonts w:ascii="Times New Roman" w:hAnsi="Times New Roman"/>
              </w:rPr>
              <w:t>Proposal 1: Apply DL and UL slot timing alignment as in LTE FDD.</w:t>
            </w:r>
          </w:p>
        </w:tc>
      </w:tr>
      <w:tr w:rsidR="002B561C" w:rsidRPr="009D20BF" w:rsidTr="009D0538">
        <w:tc>
          <w:tcPr>
            <w:tcW w:w="1560" w:type="dxa"/>
            <w:tcBorders>
              <w:top w:val="single" w:sz="4" w:space="0" w:color="auto"/>
              <w:left w:val="single" w:sz="4" w:space="0" w:color="auto"/>
              <w:bottom w:val="single" w:sz="4" w:space="0" w:color="auto"/>
              <w:right w:val="nil"/>
            </w:tcBorders>
            <w:shd w:val="clear" w:color="auto" w:fill="FFFFFF"/>
          </w:tcPr>
          <w:p w:rsidR="002B561C" w:rsidRPr="009D20BF" w:rsidRDefault="002B561C" w:rsidP="009D0538">
            <w:pPr>
              <w:spacing w:after="0"/>
              <w:rPr>
                <w:rFonts w:ascii="Times New Roman" w:eastAsia="SimSun" w:hAnsi="Times New Roman"/>
                <w:bCs/>
                <w:lang w:val="en-US"/>
              </w:rPr>
            </w:pPr>
            <w:r w:rsidRPr="009D20BF">
              <w:rPr>
                <w:rFonts w:ascii="Times New Roman" w:eastAsia="SimSun" w:hAnsi="Times New Roman"/>
                <w:bCs/>
                <w:lang w:val="en-US"/>
              </w:rPr>
              <w:t>Samsung</w:t>
            </w:r>
          </w:p>
          <w:p w:rsidR="002B561C" w:rsidRPr="009D20BF" w:rsidRDefault="002B561C" w:rsidP="009D0538">
            <w:pPr>
              <w:spacing w:after="0"/>
              <w:rPr>
                <w:rFonts w:ascii="Times New Roman" w:eastAsia="SimSun" w:hAnsi="Times New Roman"/>
                <w:bCs/>
                <w:lang w:val="en-US"/>
              </w:rPr>
            </w:pPr>
            <w:r w:rsidRPr="009D20BF">
              <w:rPr>
                <w:rFonts w:ascii="Times New Roman" w:eastAsia="SimSun" w:hAnsi="Times New Roman"/>
                <w:bCs/>
                <w:lang w:val="en-US"/>
              </w:rPr>
              <w:t>R1-1720364</w:t>
            </w:r>
            <w:r>
              <w:rPr>
                <w:rFonts w:ascii="Times New Roman" w:eastAsia="SimSun" w:hAnsi="Times New Roman"/>
                <w:bCs/>
                <w:lang w:val="en-US"/>
              </w:rPr>
              <w:t xml:space="preserve"> [6]</w:t>
            </w: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2B561C" w:rsidRPr="009D20BF" w:rsidRDefault="002B561C" w:rsidP="009D0538">
            <w:pPr>
              <w:rPr>
                <w:rFonts w:ascii="Times New Roman" w:hAnsi="Times New Roman"/>
                <w:lang w:val="en-US" w:eastAsia="zh-TW"/>
              </w:rPr>
            </w:pPr>
            <w:r w:rsidRPr="009D20BF">
              <w:rPr>
                <w:rFonts w:ascii="Times New Roman" w:hAnsi="Times New Roman"/>
                <w:lang w:val="en-US" w:eastAsia="zh-TW"/>
              </w:rPr>
              <w:t>Preference not to have an UL/DL offset</w:t>
            </w:r>
          </w:p>
          <w:p w:rsidR="002B561C" w:rsidRPr="009D20BF" w:rsidRDefault="002B561C" w:rsidP="009D0538">
            <w:pPr>
              <w:spacing w:after="0"/>
              <w:rPr>
                <w:rFonts w:ascii="Times New Roman" w:hAnsi="Times New Roman"/>
              </w:rPr>
            </w:pPr>
            <w:r w:rsidRPr="009D20BF">
              <w:rPr>
                <w:rFonts w:ascii="Times New Roman" w:hAnsi="Times New Roman"/>
              </w:rPr>
              <w:t>One potential issue is whether/how to support generation of an offset between DL slot and UL slot in NR FDD. In this way, it supports full slot PDSCH transmission by short PUCCH based HARQ-ACK feedback with 2 HARQ processes [3]. However, as discussed in [2], multiple ways other than introducing DL/UL slot offset can get the same benefits and are specification transparent. In brief, the identified schemes at least includes,</w:t>
            </w:r>
          </w:p>
          <w:p w:rsidR="002B561C" w:rsidRPr="009D20BF" w:rsidRDefault="002B561C" w:rsidP="009D0538">
            <w:pPr>
              <w:rPr>
                <w:rFonts w:ascii="Times New Roman" w:hAnsi="Times New Roman"/>
                <w:lang w:val="en-US" w:eastAsia="zh-TW"/>
              </w:rPr>
            </w:pPr>
          </w:p>
          <w:p w:rsidR="002B561C" w:rsidRPr="009D20BF" w:rsidRDefault="002B561C" w:rsidP="009D0538">
            <w:pPr>
              <w:rPr>
                <w:rFonts w:ascii="Times New Roman" w:hAnsi="Times New Roman"/>
                <w:lang w:val="en-US" w:eastAsia="zh-TW"/>
              </w:rPr>
            </w:pPr>
            <w:r w:rsidRPr="009D20BF">
              <w:rPr>
                <w:rFonts w:ascii="Times New Roman" w:hAnsi="Times New Roman"/>
                <w:lang w:val="en-US" w:eastAsia="zh-TW"/>
              </w:rPr>
              <w:t xml:space="preserve">If offset shall be supported then the discussion is about the </w:t>
            </w:r>
            <w:r w:rsidR="002D0904" w:rsidRPr="009D20BF">
              <w:rPr>
                <w:rFonts w:ascii="Times New Roman" w:hAnsi="Times New Roman"/>
                <w:lang w:val="en-US" w:eastAsia="zh-TW"/>
              </w:rPr>
              <w:t>bit width</w:t>
            </w:r>
            <w:r w:rsidRPr="009D20BF">
              <w:rPr>
                <w:rFonts w:ascii="Times New Roman" w:hAnsi="Times New Roman"/>
                <w:lang w:val="en-US" w:eastAsia="zh-TW"/>
              </w:rPr>
              <w:t xml:space="preserve"> used in the TA</w:t>
            </w:r>
          </w:p>
          <w:p w:rsidR="002B561C" w:rsidRPr="009D20BF" w:rsidRDefault="002B561C" w:rsidP="009D0538">
            <w:pPr>
              <w:rPr>
                <w:rFonts w:ascii="Times New Roman" w:hAnsi="Times New Roman"/>
              </w:rPr>
            </w:pPr>
            <w:r w:rsidRPr="009D20BF">
              <w:rPr>
                <w:rFonts w:ascii="Times New Roman" w:hAnsi="Times New Roman"/>
              </w:rPr>
              <w:t>TA with11bits. The supported TA value range is from 0 to 1282, support cell size of 100km. According to current progress in NR initial access, a working assumption is 12 bits are used for TA which could support cell size of up to 300km.</w:t>
            </w:r>
          </w:p>
          <w:p w:rsidR="002B561C" w:rsidRPr="009D20BF" w:rsidRDefault="002B561C" w:rsidP="009D0538">
            <w:pPr>
              <w:rPr>
                <w:rFonts w:ascii="Times New Roman" w:hAnsi="Times New Roman"/>
              </w:rPr>
            </w:pPr>
            <w:r w:rsidRPr="009D20BF">
              <w:rPr>
                <w:rFonts w:ascii="Times New Roman" w:hAnsi="Times New Roman"/>
              </w:rPr>
              <w:t xml:space="preserve">Assuming 12 bits are used for TA, with the assumption supportable cell size by other NR features </w:t>
            </w:r>
            <w:r w:rsidRPr="009D20BF">
              <w:rPr>
                <w:rFonts w:ascii="Times New Roman" w:hAnsi="Times New Roman"/>
              </w:rPr>
              <w:lastRenderedPageBreak/>
              <w:t>are only about 100km, gNB practically have the freedom to configure a larger TA to generate an offset (further time advance) between DL slot and UL slot in addition to propagation delay compensation, as shown in Figure 2.</w:t>
            </w:r>
          </w:p>
          <w:p w:rsidR="002B561C" w:rsidRPr="009D20BF" w:rsidRDefault="002B561C" w:rsidP="009D0538">
            <w:pPr>
              <w:rPr>
                <w:rFonts w:ascii="Times New Roman" w:hAnsi="Times New Roman"/>
              </w:rPr>
            </w:pPr>
            <w:r w:rsidRPr="009D20BF">
              <w:rPr>
                <w:rFonts w:ascii="Times New Roman" w:hAnsi="Times New Roman"/>
              </w:rPr>
              <w:t>If 11 bits are used, there are other “tricks” to achieve the offset</w:t>
            </w:r>
          </w:p>
          <w:p w:rsidR="002B561C" w:rsidRPr="009D20BF" w:rsidRDefault="002B561C" w:rsidP="009D0538">
            <w:pPr>
              <w:spacing w:after="0"/>
              <w:rPr>
                <w:rFonts w:ascii="Times New Roman" w:hAnsi="Times New Roman"/>
                <w:i/>
                <w:u w:val="single"/>
              </w:rPr>
            </w:pPr>
            <w:r w:rsidRPr="009D20BF">
              <w:rPr>
                <w:rFonts w:ascii="Times New Roman" w:hAnsi="Times New Roman"/>
                <w:i/>
                <w:u w:val="single"/>
              </w:rPr>
              <w:t>Observation 1:</w:t>
            </w:r>
          </w:p>
          <w:p w:rsidR="002B561C" w:rsidRPr="009D20BF" w:rsidRDefault="002B561C" w:rsidP="002A6549">
            <w:pPr>
              <w:numPr>
                <w:ilvl w:val="0"/>
                <w:numId w:val="13"/>
              </w:numPr>
              <w:overflowPunct/>
              <w:autoSpaceDE/>
              <w:autoSpaceDN/>
              <w:adjustRightInd/>
              <w:spacing w:after="0" w:line="240" w:lineRule="auto"/>
              <w:ind w:left="567" w:hanging="167"/>
              <w:textAlignment w:val="auto"/>
              <w:rPr>
                <w:rFonts w:ascii="Times New Roman" w:hAnsi="Times New Roman"/>
                <w:i/>
                <w:u w:val="single"/>
              </w:rPr>
            </w:pPr>
            <w:r w:rsidRPr="009D20BF">
              <w:rPr>
                <w:rFonts w:ascii="Times New Roman" w:hAnsi="Times New Roman"/>
                <w:i/>
                <w:u w:val="single"/>
              </w:rPr>
              <w:t>Multiple ways other than introducing DL/UL slot offset can reduce latency of PDSCH HARQ transmission;</w:t>
            </w:r>
          </w:p>
          <w:p w:rsidR="002B561C" w:rsidRPr="009D20BF" w:rsidRDefault="002B561C" w:rsidP="002A6549">
            <w:pPr>
              <w:numPr>
                <w:ilvl w:val="0"/>
                <w:numId w:val="13"/>
              </w:numPr>
              <w:overflowPunct/>
              <w:autoSpaceDE/>
              <w:autoSpaceDN/>
              <w:adjustRightInd/>
              <w:spacing w:after="0" w:line="240" w:lineRule="auto"/>
              <w:ind w:left="567" w:hanging="167"/>
              <w:textAlignment w:val="auto"/>
              <w:rPr>
                <w:rFonts w:ascii="Times New Roman" w:hAnsi="Times New Roman"/>
                <w:i/>
                <w:u w:val="single"/>
              </w:rPr>
            </w:pPr>
            <w:r w:rsidRPr="009D20BF">
              <w:rPr>
                <w:rFonts w:ascii="Times New Roman" w:hAnsi="Times New Roman"/>
                <w:i/>
                <w:u w:val="single"/>
              </w:rPr>
              <w:t xml:space="preserve">gNB may configure a TA to manage offset between DL slot and UL slot in addition to propagation delay compensation transparently. </w:t>
            </w:r>
          </w:p>
          <w:p w:rsidR="002B561C" w:rsidRPr="009D20BF" w:rsidRDefault="002B561C" w:rsidP="009D0538">
            <w:pPr>
              <w:spacing w:after="0"/>
              <w:rPr>
                <w:rFonts w:ascii="Times New Roman" w:hAnsi="Times New Roman"/>
                <w:i/>
                <w:u w:val="single"/>
              </w:rPr>
            </w:pPr>
          </w:p>
          <w:p w:rsidR="002B561C" w:rsidRPr="009D20BF" w:rsidRDefault="002B561C" w:rsidP="009D0538">
            <w:pPr>
              <w:spacing w:after="0"/>
              <w:rPr>
                <w:rFonts w:ascii="Times New Roman" w:hAnsi="Times New Roman"/>
                <w:i/>
                <w:u w:val="single"/>
              </w:rPr>
            </w:pPr>
            <w:r w:rsidRPr="009D20BF">
              <w:rPr>
                <w:rFonts w:ascii="Times New Roman" w:hAnsi="Times New Roman"/>
                <w:i/>
                <w:u w:val="single"/>
              </w:rPr>
              <w:t>Proposal 1:</w:t>
            </w:r>
          </w:p>
          <w:p w:rsidR="002B561C" w:rsidRPr="009D20BF" w:rsidRDefault="002B561C" w:rsidP="002A6549">
            <w:pPr>
              <w:numPr>
                <w:ilvl w:val="0"/>
                <w:numId w:val="13"/>
              </w:numPr>
              <w:overflowPunct/>
              <w:autoSpaceDE/>
              <w:autoSpaceDN/>
              <w:adjustRightInd/>
              <w:spacing w:after="0" w:line="240" w:lineRule="auto"/>
              <w:ind w:left="567" w:hanging="167"/>
              <w:textAlignment w:val="auto"/>
              <w:rPr>
                <w:rFonts w:ascii="Times New Roman" w:hAnsi="Times New Roman"/>
                <w:i/>
                <w:u w:val="single"/>
              </w:rPr>
            </w:pPr>
            <w:r w:rsidRPr="009D20BF">
              <w:rPr>
                <w:rFonts w:ascii="Times New Roman" w:hAnsi="Times New Roman"/>
                <w:i/>
                <w:u w:val="single"/>
              </w:rPr>
              <w:t xml:space="preserve">Negative TA (time lag actually) is not supported in NR. </w:t>
            </w:r>
          </w:p>
          <w:p w:rsidR="002B561C" w:rsidRPr="009D20BF" w:rsidRDefault="002B561C" w:rsidP="009D0538">
            <w:pPr>
              <w:spacing w:after="0"/>
              <w:rPr>
                <w:rFonts w:ascii="Times New Roman" w:hAnsi="Times New Roman"/>
                <w:i/>
                <w:u w:val="single"/>
              </w:rPr>
            </w:pPr>
          </w:p>
          <w:p w:rsidR="002B561C" w:rsidRPr="009D20BF" w:rsidRDefault="002B561C" w:rsidP="009D0538">
            <w:pPr>
              <w:spacing w:after="0"/>
              <w:rPr>
                <w:rFonts w:ascii="Times New Roman" w:hAnsi="Times New Roman"/>
                <w:i/>
                <w:u w:val="single"/>
              </w:rPr>
            </w:pPr>
            <w:r w:rsidRPr="009D20BF">
              <w:rPr>
                <w:rFonts w:ascii="Times New Roman" w:hAnsi="Times New Roman"/>
                <w:i/>
                <w:u w:val="single"/>
              </w:rPr>
              <w:t>Proposal 2:</w:t>
            </w:r>
          </w:p>
          <w:p w:rsidR="002B561C" w:rsidRPr="009D20BF" w:rsidRDefault="002B561C" w:rsidP="002A6549">
            <w:pPr>
              <w:numPr>
                <w:ilvl w:val="0"/>
                <w:numId w:val="13"/>
              </w:numPr>
              <w:overflowPunct/>
              <w:autoSpaceDE/>
              <w:autoSpaceDN/>
              <w:adjustRightInd/>
              <w:spacing w:after="0" w:line="240" w:lineRule="auto"/>
              <w:ind w:left="567" w:hanging="167"/>
              <w:textAlignment w:val="auto"/>
              <w:rPr>
                <w:rFonts w:ascii="Times New Roman" w:hAnsi="Times New Roman"/>
                <w:i/>
                <w:u w:val="single"/>
              </w:rPr>
            </w:pPr>
            <w:r w:rsidRPr="009D20BF">
              <w:rPr>
                <w:rFonts w:ascii="Times New Roman" w:hAnsi="Times New Roman"/>
                <w:i/>
                <w:u w:val="single"/>
              </w:rPr>
              <w:t xml:space="preserve">HD-FDD can be an optional feature in NR. Existing FD-FDD schemes are reused to support HD-FDD. </w:t>
            </w:r>
          </w:p>
        </w:tc>
      </w:tr>
      <w:tr w:rsidR="002B561C" w:rsidRPr="009D20BF" w:rsidTr="009D0538">
        <w:tc>
          <w:tcPr>
            <w:tcW w:w="1560" w:type="dxa"/>
            <w:tcBorders>
              <w:top w:val="single" w:sz="4" w:space="0" w:color="auto"/>
              <w:left w:val="single" w:sz="4" w:space="0" w:color="auto"/>
              <w:bottom w:val="single" w:sz="4" w:space="0" w:color="auto"/>
              <w:right w:val="nil"/>
            </w:tcBorders>
            <w:shd w:val="clear" w:color="auto" w:fill="FFFFFF"/>
          </w:tcPr>
          <w:p w:rsidR="002B561C" w:rsidRPr="009D20BF" w:rsidRDefault="002B561C" w:rsidP="009D0538">
            <w:pPr>
              <w:spacing w:after="0"/>
              <w:rPr>
                <w:rFonts w:ascii="Times New Roman" w:eastAsia="SimSun" w:hAnsi="Times New Roman"/>
                <w:bCs/>
                <w:lang w:val="en-US"/>
              </w:rPr>
            </w:pPr>
            <w:r w:rsidRPr="009D20BF">
              <w:rPr>
                <w:rFonts w:ascii="Times New Roman" w:eastAsia="SimSun" w:hAnsi="Times New Roman"/>
                <w:bCs/>
                <w:lang w:val="en-US"/>
              </w:rPr>
              <w:lastRenderedPageBreak/>
              <w:t>Ericsson</w:t>
            </w:r>
          </w:p>
          <w:p w:rsidR="002B561C" w:rsidRPr="009D20BF" w:rsidRDefault="002B561C" w:rsidP="009D0538">
            <w:pPr>
              <w:spacing w:after="0"/>
              <w:rPr>
                <w:rFonts w:ascii="Times New Roman" w:eastAsia="SimSun" w:hAnsi="Times New Roman"/>
                <w:bCs/>
                <w:lang w:val="en-US"/>
              </w:rPr>
            </w:pPr>
            <w:r w:rsidRPr="009D20BF">
              <w:rPr>
                <w:rFonts w:ascii="Times New Roman" w:eastAsia="SimSun" w:hAnsi="Times New Roman"/>
                <w:bCs/>
                <w:lang w:val="en-US"/>
              </w:rPr>
              <w:t>R1-1720851</w:t>
            </w:r>
            <w:r>
              <w:rPr>
                <w:rFonts w:ascii="Times New Roman" w:eastAsia="SimSun" w:hAnsi="Times New Roman"/>
                <w:bCs/>
                <w:lang w:val="en-US"/>
              </w:rPr>
              <w:t xml:space="preserve"> [7]</w:t>
            </w:r>
          </w:p>
        </w:tc>
        <w:tc>
          <w:tcPr>
            <w:tcW w:w="8187" w:type="dxa"/>
            <w:tcBorders>
              <w:top w:val="single" w:sz="4" w:space="0" w:color="auto"/>
              <w:left w:val="single" w:sz="4" w:space="0" w:color="auto"/>
              <w:bottom w:val="single" w:sz="4" w:space="0" w:color="auto"/>
              <w:right w:val="single" w:sz="4" w:space="0" w:color="auto"/>
            </w:tcBorders>
            <w:shd w:val="clear" w:color="auto" w:fill="auto"/>
          </w:tcPr>
          <w:p w:rsidR="002B561C" w:rsidRPr="009D20BF" w:rsidRDefault="002B561C" w:rsidP="009D0538">
            <w:pPr>
              <w:pStyle w:val="BodyText"/>
              <w:rPr>
                <w:rFonts w:ascii="Times New Roman" w:hAnsi="Times New Roman"/>
              </w:rPr>
            </w:pPr>
            <w:r w:rsidRPr="009D20BF">
              <w:rPr>
                <w:rFonts w:ascii="Times New Roman" w:hAnsi="Times New Roman"/>
              </w:rPr>
              <w:t>At RAN1#90bis it was agreed that the NR can support both FDD and TDD using the same framework, that is, no major difference between FDD and TDD is foreseen. In this contribution, we list some aspects that needs to be kept in mind to ensure FDD as well as TDD support in NR.</w:t>
            </w:r>
          </w:p>
          <w:p w:rsidR="002B561C" w:rsidRPr="009D20BF" w:rsidRDefault="002B561C" w:rsidP="009D0538">
            <w:pPr>
              <w:pStyle w:val="Heading1"/>
              <w:keepLines w:val="0"/>
              <w:numPr>
                <w:ilvl w:val="0"/>
                <w:numId w:val="0"/>
              </w:numPr>
              <w:pBdr>
                <w:top w:val="none" w:sz="0" w:space="0" w:color="auto"/>
              </w:pBdr>
              <w:overflowPunct/>
              <w:autoSpaceDE/>
              <w:autoSpaceDN/>
              <w:adjustRightInd/>
              <w:spacing w:before="180" w:after="60" w:line="240" w:lineRule="auto"/>
              <w:ind w:left="432" w:hanging="432"/>
              <w:textAlignment w:val="auto"/>
              <w:rPr>
                <w:rFonts w:ascii="Times New Roman" w:hAnsi="Times New Roman" w:cs="Times New Roman"/>
                <w:sz w:val="20"/>
                <w:szCs w:val="20"/>
                <w:u w:val="single"/>
              </w:rPr>
            </w:pPr>
            <w:r w:rsidRPr="009D20BF">
              <w:rPr>
                <w:rFonts w:ascii="Times New Roman" w:hAnsi="Times New Roman" w:cs="Times New Roman"/>
                <w:sz w:val="20"/>
                <w:szCs w:val="20"/>
                <w:u w:val="single"/>
              </w:rPr>
              <w:t>Slot format indicator</w:t>
            </w:r>
          </w:p>
          <w:p w:rsidR="002B561C" w:rsidRPr="009D20BF" w:rsidRDefault="002B561C" w:rsidP="009D0538">
            <w:pPr>
              <w:pStyle w:val="BodyText"/>
              <w:rPr>
                <w:rFonts w:ascii="Times New Roman" w:hAnsi="Times New Roman"/>
              </w:rPr>
            </w:pPr>
            <w:r w:rsidRPr="009D20BF">
              <w:rPr>
                <w:rFonts w:ascii="Times New Roman" w:hAnsi="Times New Roman"/>
              </w:rPr>
              <w:t>The slot formats in NR are to be decided upon. Clearly, simultaneous support of complete UL and DL slots is needed. This can easily be added to the relevant table in 38.211.</w:t>
            </w:r>
          </w:p>
          <w:p w:rsidR="002B561C" w:rsidRPr="009D20BF" w:rsidRDefault="002B561C" w:rsidP="009D0538">
            <w:pPr>
              <w:pStyle w:val="Heading1"/>
              <w:keepLines w:val="0"/>
              <w:numPr>
                <w:ilvl w:val="0"/>
                <w:numId w:val="0"/>
              </w:numPr>
              <w:pBdr>
                <w:top w:val="none" w:sz="0" w:space="0" w:color="auto"/>
              </w:pBdr>
              <w:overflowPunct/>
              <w:autoSpaceDE/>
              <w:autoSpaceDN/>
              <w:adjustRightInd/>
              <w:spacing w:before="180" w:after="60" w:line="240" w:lineRule="auto"/>
              <w:ind w:left="432" w:hanging="432"/>
              <w:textAlignment w:val="auto"/>
              <w:rPr>
                <w:rFonts w:ascii="Times New Roman" w:hAnsi="Times New Roman" w:cs="Times New Roman"/>
                <w:sz w:val="20"/>
                <w:szCs w:val="20"/>
                <w:u w:val="single"/>
              </w:rPr>
            </w:pPr>
            <w:r w:rsidRPr="009D20BF">
              <w:rPr>
                <w:rFonts w:ascii="Times New Roman" w:hAnsi="Times New Roman" w:cs="Times New Roman"/>
                <w:sz w:val="20"/>
                <w:szCs w:val="20"/>
                <w:u w:val="single"/>
              </w:rPr>
              <w:t>Offset between UL and DL</w:t>
            </w:r>
          </w:p>
          <w:p w:rsidR="002B561C" w:rsidRPr="009D20BF" w:rsidRDefault="002B561C" w:rsidP="009D0538">
            <w:pPr>
              <w:pStyle w:val="BodyText"/>
              <w:rPr>
                <w:rFonts w:ascii="Times New Roman" w:hAnsi="Times New Roman"/>
              </w:rPr>
            </w:pPr>
            <w:r w:rsidRPr="009D20BF">
              <w:rPr>
                <w:rFonts w:ascii="Times New Roman" w:hAnsi="Times New Roman"/>
              </w:rPr>
              <w:t>In LTE, there is a quantity TA_offset which equals 624 for TDD and 0 for FDD. This offset is used in addition to the TA obtained from the network.</w:t>
            </w:r>
          </w:p>
          <w:p w:rsidR="002B561C" w:rsidRPr="009D20BF" w:rsidRDefault="002B561C" w:rsidP="009D0538">
            <w:pPr>
              <w:pStyle w:val="BodyText"/>
              <w:rPr>
                <w:rFonts w:ascii="Times New Roman" w:hAnsi="Times New Roman"/>
              </w:rPr>
            </w:pPr>
            <w:r w:rsidRPr="009D20BF">
              <w:rPr>
                <w:rFonts w:ascii="Times New Roman" w:hAnsi="Times New Roman"/>
              </w:rPr>
              <w:t xml:space="preserve">During the e-mail discussion on 38.211 it became clear that a similar offset is needed for NR. However, unlike LTE, it cannot be tied to a certain frame structure but is linked to the operating frequency band, </w:t>
            </w:r>
            <w:r w:rsidR="002D0904" w:rsidRPr="009D20BF">
              <w:rPr>
                <w:rFonts w:ascii="Times New Roman" w:hAnsi="Times New Roman"/>
              </w:rPr>
              <w:t>signalled</w:t>
            </w:r>
            <w:r w:rsidRPr="009D20BF">
              <w:rPr>
                <w:rFonts w:ascii="Times New Roman" w:hAnsi="Times New Roman"/>
              </w:rPr>
              <w:t xml:space="preserve"> in the RMSI, as given by the RAN4 specifications.</w:t>
            </w:r>
          </w:p>
        </w:tc>
      </w:tr>
    </w:tbl>
    <w:p w:rsidR="002B561C" w:rsidRPr="002B561C" w:rsidRDefault="002B561C" w:rsidP="002B561C"/>
    <w:p w:rsidR="002B561C" w:rsidRPr="009D20BF" w:rsidRDefault="002B561C" w:rsidP="0010162E">
      <w:pPr>
        <w:rPr>
          <w:lang w:val="en-US"/>
        </w:rPr>
      </w:pPr>
    </w:p>
    <w:p w:rsidR="007D0412" w:rsidRPr="009D20BF" w:rsidRDefault="007D0412" w:rsidP="007D0412">
      <w:pPr>
        <w:pStyle w:val="Heading1"/>
        <w:pBdr>
          <w:top w:val="single" w:sz="12" w:space="4" w:color="auto"/>
        </w:pBdr>
        <w:tabs>
          <w:tab w:val="num" w:pos="432"/>
        </w:tabs>
        <w:spacing w:line="240" w:lineRule="auto"/>
        <w:textAlignment w:val="auto"/>
        <w:rPr>
          <w:lang w:val="en-US"/>
        </w:rPr>
      </w:pPr>
      <w:r w:rsidRPr="009D20BF">
        <w:rPr>
          <w:rFonts w:eastAsia="SimSun"/>
          <w:lang w:val="en-US"/>
        </w:rPr>
        <w:t>References</w:t>
      </w:r>
    </w:p>
    <w:p w:rsidR="00F66DD7" w:rsidRPr="009D20BF" w:rsidRDefault="00F66DD7" w:rsidP="007D0412">
      <w:pPr>
        <w:rPr>
          <w:rFonts w:eastAsia="Times New Roman" w:cs="Arial"/>
          <w:sz w:val="16"/>
          <w:szCs w:val="16"/>
          <w:lang w:val="en-US" w:eastAsia="sv-SE"/>
        </w:rPr>
      </w:pPr>
      <w:r w:rsidRPr="009D20BF">
        <w:rPr>
          <w:rFonts w:eastAsia="Times New Roman" w:cs="Arial"/>
          <w:sz w:val="16"/>
          <w:szCs w:val="16"/>
          <w:lang w:val="en-US" w:eastAsia="sv-SE"/>
        </w:rPr>
        <w:t>[1] RP-172022, NR FDD Gap analysis, RAN #77, Sapporo</w:t>
      </w:r>
    </w:p>
    <w:p w:rsidR="007D0412" w:rsidRPr="009D20BF" w:rsidRDefault="00F66DD7" w:rsidP="007D0412">
      <w:pPr>
        <w:rPr>
          <w:rFonts w:eastAsia="Times New Roman" w:cs="Arial"/>
          <w:sz w:val="16"/>
          <w:szCs w:val="16"/>
          <w:lang w:val="en-US" w:eastAsia="sv-SE"/>
        </w:rPr>
      </w:pPr>
      <w:r w:rsidRPr="009D20BF">
        <w:rPr>
          <w:rFonts w:eastAsia="Times New Roman" w:cs="Arial"/>
          <w:sz w:val="16"/>
          <w:szCs w:val="16"/>
          <w:lang w:val="en-US" w:eastAsia="sv-SE"/>
        </w:rPr>
        <w:t>[2</w:t>
      </w:r>
      <w:r w:rsidR="007D0412" w:rsidRPr="009D20BF">
        <w:rPr>
          <w:rFonts w:eastAsia="Times New Roman" w:cs="Arial"/>
          <w:sz w:val="16"/>
          <w:szCs w:val="16"/>
          <w:lang w:val="en-US" w:eastAsia="sv-SE"/>
        </w:rPr>
        <w:t xml:space="preserve">] </w:t>
      </w:r>
      <w:r w:rsidR="001144F1" w:rsidRPr="009D20BF">
        <w:rPr>
          <w:sz w:val="16"/>
          <w:szCs w:val="16"/>
        </w:rPr>
        <w:t>Chairman notes – final, RAN1#90b, Prague</w:t>
      </w:r>
    </w:p>
    <w:p w:rsidR="007D0412" w:rsidRPr="009D20BF" w:rsidRDefault="00F66DD7" w:rsidP="007D0412">
      <w:pPr>
        <w:rPr>
          <w:rFonts w:eastAsia="Times New Roman" w:cs="Arial"/>
          <w:sz w:val="16"/>
          <w:szCs w:val="16"/>
          <w:lang w:val="en-US" w:eastAsia="sv-SE"/>
        </w:rPr>
      </w:pPr>
      <w:r w:rsidRPr="009D20BF">
        <w:rPr>
          <w:rFonts w:eastAsia="Times New Roman" w:cs="Arial"/>
          <w:sz w:val="16"/>
          <w:szCs w:val="16"/>
          <w:lang w:val="en-US" w:eastAsia="sv-SE"/>
        </w:rPr>
        <w:t>[3</w:t>
      </w:r>
      <w:r w:rsidR="001144F1" w:rsidRPr="009D20BF">
        <w:rPr>
          <w:rFonts w:eastAsia="Times New Roman" w:cs="Arial"/>
          <w:sz w:val="16"/>
          <w:szCs w:val="16"/>
          <w:lang w:val="en-US" w:eastAsia="sv-SE"/>
        </w:rPr>
        <w:t>] R1-1719496</w:t>
      </w:r>
      <w:r w:rsidR="007D0412" w:rsidRPr="009D20BF">
        <w:rPr>
          <w:rFonts w:eastAsia="Times New Roman" w:cs="Arial"/>
          <w:sz w:val="16"/>
          <w:szCs w:val="16"/>
          <w:lang w:val="en-US" w:eastAsia="sv-SE"/>
        </w:rPr>
        <w:t>, FDD</w:t>
      </w:r>
      <w:r w:rsidR="001144F1" w:rsidRPr="009D20BF">
        <w:rPr>
          <w:rFonts w:eastAsia="Times New Roman" w:cs="Arial"/>
          <w:sz w:val="16"/>
          <w:szCs w:val="16"/>
          <w:lang w:val="en-US" w:eastAsia="sv-SE"/>
        </w:rPr>
        <w:t xml:space="preserve"> aspects of NR, ZTE, RAN1#91, Reno</w:t>
      </w:r>
    </w:p>
    <w:p w:rsidR="007D0412" w:rsidRPr="009D20BF" w:rsidRDefault="00F66DD7" w:rsidP="007D0412">
      <w:pPr>
        <w:rPr>
          <w:rFonts w:eastAsia="Times New Roman" w:cs="Arial"/>
          <w:sz w:val="16"/>
          <w:szCs w:val="16"/>
          <w:lang w:val="en-US" w:eastAsia="sv-SE"/>
        </w:rPr>
      </w:pPr>
      <w:r w:rsidRPr="009D20BF">
        <w:rPr>
          <w:rFonts w:eastAsia="Times New Roman" w:cs="Arial"/>
          <w:sz w:val="16"/>
          <w:szCs w:val="16"/>
          <w:lang w:val="en-US" w:eastAsia="sv-SE"/>
        </w:rPr>
        <w:t>[4</w:t>
      </w:r>
      <w:r w:rsidR="001144F1" w:rsidRPr="009D20BF">
        <w:rPr>
          <w:rFonts w:eastAsia="Times New Roman" w:cs="Arial"/>
          <w:sz w:val="16"/>
          <w:szCs w:val="16"/>
          <w:lang w:val="en-US" w:eastAsia="sv-SE"/>
        </w:rPr>
        <w:t>] R1-1719946</w:t>
      </w:r>
      <w:r w:rsidR="007D0412" w:rsidRPr="009D20BF">
        <w:rPr>
          <w:rFonts w:eastAsia="Times New Roman" w:cs="Arial"/>
          <w:sz w:val="16"/>
          <w:szCs w:val="16"/>
          <w:lang w:val="en-US" w:eastAsia="sv-SE"/>
        </w:rPr>
        <w:t xml:space="preserve">, </w:t>
      </w:r>
      <w:r w:rsidR="001144F1" w:rsidRPr="009D20BF">
        <w:rPr>
          <w:rFonts w:eastAsia="Times New Roman" w:cs="Arial"/>
          <w:sz w:val="16"/>
          <w:szCs w:val="16"/>
          <w:lang w:val="en-US" w:eastAsia="sv-SE"/>
        </w:rPr>
        <w:t>Design considerations for paired spectrum, LGE</w:t>
      </w:r>
      <w:r w:rsidR="007D0412" w:rsidRPr="009D20BF">
        <w:rPr>
          <w:rFonts w:eastAsia="Times New Roman" w:cs="Arial"/>
          <w:sz w:val="16"/>
          <w:szCs w:val="16"/>
          <w:lang w:val="en-US" w:eastAsia="sv-SE"/>
        </w:rPr>
        <w:t>, RA</w:t>
      </w:r>
      <w:r w:rsidR="001144F1" w:rsidRPr="009D20BF">
        <w:rPr>
          <w:rFonts w:eastAsia="Times New Roman" w:cs="Arial"/>
          <w:sz w:val="16"/>
          <w:szCs w:val="16"/>
          <w:lang w:val="en-US" w:eastAsia="sv-SE"/>
        </w:rPr>
        <w:t>N1#91, Reno</w:t>
      </w:r>
    </w:p>
    <w:p w:rsidR="007D0412" w:rsidRPr="009D20BF" w:rsidRDefault="00F66DD7" w:rsidP="007D0412">
      <w:pPr>
        <w:rPr>
          <w:rFonts w:eastAsia="Times New Roman" w:cs="Arial"/>
          <w:sz w:val="16"/>
          <w:szCs w:val="16"/>
          <w:lang w:val="en-US" w:eastAsia="sv-SE"/>
        </w:rPr>
      </w:pPr>
      <w:r w:rsidRPr="009D20BF">
        <w:rPr>
          <w:rFonts w:eastAsia="Times New Roman" w:cs="Arial"/>
          <w:sz w:val="16"/>
          <w:szCs w:val="16"/>
          <w:lang w:val="en-US" w:eastAsia="sv-SE"/>
        </w:rPr>
        <w:t>[5</w:t>
      </w:r>
      <w:r w:rsidR="001144F1" w:rsidRPr="009D20BF">
        <w:rPr>
          <w:rFonts w:eastAsia="Times New Roman" w:cs="Arial"/>
          <w:sz w:val="16"/>
          <w:szCs w:val="16"/>
          <w:lang w:val="en-US" w:eastAsia="sv-SE"/>
        </w:rPr>
        <w:t>] R1-1720101</w:t>
      </w:r>
      <w:r w:rsidR="007D0412" w:rsidRPr="009D20BF">
        <w:rPr>
          <w:rFonts w:eastAsia="Times New Roman" w:cs="Arial"/>
          <w:sz w:val="16"/>
          <w:szCs w:val="16"/>
          <w:lang w:val="en-US" w:eastAsia="sv-SE"/>
        </w:rPr>
        <w:t xml:space="preserve">, </w:t>
      </w:r>
      <w:r w:rsidR="001144F1" w:rsidRPr="009D20BF">
        <w:rPr>
          <w:rFonts w:eastAsia="Times New Roman" w:cs="Arial"/>
          <w:sz w:val="16"/>
          <w:szCs w:val="16"/>
          <w:lang w:val="en-US" w:eastAsia="sv-SE"/>
        </w:rPr>
        <w:t>Remaining details on NR FDD , Intel , RAN1#91, Reno</w:t>
      </w:r>
    </w:p>
    <w:p w:rsidR="007D0412" w:rsidRPr="009D20BF" w:rsidRDefault="00F66DD7" w:rsidP="007D0412">
      <w:pPr>
        <w:rPr>
          <w:rFonts w:eastAsia="Times New Roman" w:cs="Arial"/>
          <w:sz w:val="16"/>
          <w:szCs w:val="16"/>
          <w:lang w:val="en-US" w:eastAsia="sv-SE"/>
        </w:rPr>
      </w:pPr>
      <w:r w:rsidRPr="009D20BF">
        <w:rPr>
          <w:rFonts w:eastAsia="Times New Roman" w:cs="Arial"/>
          <w:sz w:val="16"/>
          <w:szCs w:val="16"/>
          <w:lang w:val="en-US" w:eastAsia="sv-SE"/>
        </w:rPr>
        <w:t>[6</w:t>
      </w:r>
      <w:r w:rsidR="001144F1" w:rsidRPr="009D20BF">
        <w:rPr>
          <w:rFonts w:eastAsia="Times New Roman" w:cs="Arial"/>
          <w:sz w:val="16"/>
          <w:szCs w:val="16"/>
          <w:lang w:val="en-US" w:eastAsia="sv-SE"/>
        </w:rPr>
        <w:t>] R1-1720364</w:t>
      </w:r>
      <w:r w:rsidR="007D0412" w:rsidRPr="009D20BF">
        <w:rPr>
          <w:rFonts w:eastAsia="Times New Roman" w:cs="Arial"/>
          <w:sz w:val="16"/>
          <w:szCs w:val="16"/>
          <w:lang w:val="en-US" w:eastAsia="sv-SE"/>
        </w:rPr>
        <w:t xml:space="preserve">, </w:t>
      </w:r>
      <w:r w:rsidR="001144F1" w:rsidRPr="009D20BF">
        <w:rPr>
          <w:rFonts w:eastAsia="Times New Roman" w:cs="Arial"/>
          <w:sz w:val="16"/>
          <w:szCs w:val="16"/>
          <w:lang w:val="en-US" w:eastAsia="sv-SE"/>
        </w:rPr>
        <w:t>FDD Operation, Samsung , RAN1#91, Reno</w:t>
      </w:r>
    </w:p>
    <w:p w:rsidR="007D0412" w:rsidRPr="009D20BF" w:rsidRDefault="00F66DD7" w:rsidP="007D0412">
      <w:pPr>
        <w:rPr>
          <w:rFonts w:eastAsia="Times New Roman" w:cs="Arial"/>
          <w:sz w:val="16"/>
          <w:szCs w:val="16"/>
          <w:lang w:val="en-US" w:eastAsia="sv-SE"/>
        </w:rPr>
      </w:pPr>
      <w:r w:rsidRPr="009D20BF">
        <w:rPr>
          <w:rFonts w:eastAsia="Times New Roman" w:cs="Arial"/>
          <w:sz w:val="16"/>
          <w:szCs w:val="16"/>
          <w:lang w:val="en-US" w:eastAsia="sv-SE"/>
        </w:rPr>
        <w:t>[7</w:t>
      </w:r>
      <w:r w:rsidR="007D0412" w:rsidRPr="009D20BF">
        <w:rPr>
          <w:rFonts w:eastAsia="Times New Roman" w:cs="Arial"/>
          <w:sz w:val="16"/>
          <w:szCs w:val="16"/>
          <w:lang w:val="en-US" w:eastAsia="sv-SE"/>
        </w:rPr>
        <w:t xml:space="preserve">] R1-1718357, </w:t>
      </w:r>
      <w:r w:rsidR="00D90F85" w:rsidRPr="009D20BF">
        <w:rPr>
          <w:rFonts w:eastAsia="Times New Roman" w:cs="Arial"/>
          <w:sz w:val="16"/>
          <w:szCs w:val="16"/>
          <w:lang w:val="en-US" w:eastAsia="sv-SE"/>
        </w:rPr>
        <w:t>On FDD in NR, Ericsson, RAN1#91, Reno</w:t>
      </w:r>
    </w:p>
    <w:p w:rsidR="00AA6B51" w:rsidRPr="009D20BF" w:rsidRDefault="00AA6B51" w:rsidP="007D0412">
      <w:pPr>
        <w:rPr>
          <w:rFonts w:eastAsia="Times New Roman" w:cs="Arial"/>
          <w:sz w:val="16"/>
          <w:szCs w:val="16"/>
          <w:lang w:val="en-US" w:eastAsia="sv-SE"/>
        </w:rPr>
      </w:pPr>
    </w:p>
    <w:p w:rsidR="009024E3" w:rsidRPr="009D20BF" w:rsidRDefault="009024E3">
      <w:pPr>
        <w:overflowPunct/>
        <w:textAlignment w:val="auto"/>
        <w:rPr>
          <w:rFonts w:ascii="Times New Roman" w:hAnsi="Times New Roman"/>
          <w:lang w:val="en-US"/>
        </w:rPr>
      </w:pPr>
    </w:p>
    <w:sectPr w:rsidR="009024E3" w:rsidRPr="009D20BF" w:rsidSect="002100F8">
      <w:headerReference w:type="even" r:id="rId9"/>
      <w:footerReference w:type="default" r:id="rId10"/>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A76" w:rsidRDefault="001D6A76" w:rsidP="009024E3">
      <w:pPr>
        <w:spacing w:after="0" w:line="240" w:lineRule="auto"/>
      </w:pPr>
      <w:r>
        <w:separator/>
      </w:r>
    </w:p>
  </w:endnote>
  <w:endnote w:type="continuationSeparator" w:id="0">
    <w:p w:rsidR="001D6A76" w:rsidRDefault="001D6A76" w:rsidP="009024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4F1" w:rsidRDefault="001144F1">
    <w:pPr>
      <w:pStyle w:val="Footer"/>
      <w:tabs>
        <w:tab w:val="center" w:pos="4820"/>
        <w:tab w:val="right" w:pos="9639"/>
      </w:tabs>
      <w:jc w:val="left"/>
    </w:pPr>
    <w:r>
      <w:tab/>
    </w:r>
    <w:r w:rsidR="00721E65">
      <w:rPr>
        <w:rStyle w:val="PageNumber"/>
      </w:rPr>
      <w:fldChar w:fldCharType="begin"/>
    </w:r>
    <w:r>
      <w:rPr>
        <w:rStyle w:val="PageNumber"/>
      </w:rPr>
      <w:instrText xml:space="preserve"> PAGE </w:instrText>
    </w:r>
    <w:r w:rsidR="00721E65">
      <w:rPr>
        <w:rStyle w:val="PageNumber"/>
      </w:rPr>
      <w:fldChar w:fldCharType="separate"/>
    </w:r>
    <w:r w:rsidR="00582B1A">
      <w:rPr>
        <w:rStyle w:val="PageNumber"/>
        <w:noProof/>
      </w:rPr>
      <w:t>1</w:t>
    </w:r>
    <w:r w:rsidR="00721E65">
      <w:rPr>
        <w:rStyle w:val="PageNumber"/>
      </w:rPr>
      <w:fldChar w:fldCharType="end"/>
    </w:r>
    <w:r>
      <w:rPr>
        <w:rStyle w:val="PageNumber"/>
      </w:rPr>
      <w:t>/</w:t>
    </w:r>
    <w:r w:rsidR="00721E65">
      <w:rPr>
        <w:rStyle w:val="PageNumber"/>
      </w:rPr>
      <w:fldChar w:fldCharType="begin"/>
    </w:r>
    <w:r>
      <w:rPr>
        <w:rStyle w:val="PageNumber"/>
      </w:rPr>
      <w:instrText xml:space="preserve"> NUMPAGES </w:instrText>
    </w:r>
    <w:r w:rsidR="00721E65">
      <w:rPr>
        <w:rStyle w:val="PageNumber"/>
      </w:rPr>
      <w:fldChar w:fldCharType="separate"/>
    </w:r>
    <w:r w:rsidR="00582B1A">
      <w:rPr>
        <w:rStyle w:val="PageNumber"/>
        <w:noProof/>
      </w:rPr>
      <w:t>8</w:t>
    </w:r>
    <w:r w:rsidR="00721E65">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A76" w:rsidRDefault="001D6A76" w:rsidP="009024E3">
      <w:pPr>
        <w:spacing w:after="0" w:line="240" w:lineRule="auto"/>
      </w:pPr>
      <w:r>
        <w:separator/>
      </w:r>
    </w:p>
  </w:footnote>
  <w:footnote w:type="continuationSeparator" w:id="0">
    <w:p w:rsidR="001D6A76" w:rsidRDefault="001D6A76" w:rsidP="009024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4F1" w:rsidRDefault="001144F1">
    <w:r>
      <w:t xml:space="preserve">Page </w:t>
    </w:r>
    <w:r w:rsidR="00721E65">
      <w:fldChar w:fldCharType="begin"/>
    </w:r>
    <w:r w:rsidR="00F67349">
      <w:instrText>PAGE</w:instrText>
    </w:r>
    <w:r w:rsidR="00721E65">
      <w:fldChar w:fldCharType="separate"/>
    </w:r>
    <w:r>
      <w:t>4</w:t>
    </w:r>
    <w:r w:rsidR="00721E65">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F09"/>
    <w:multiLevelType w:val="multilevel"/>
    <w:tmpl w:val="085C6F09"/>
    <w:lvl w:ilvl="0">
      <w:start w:val="1"/>
      <w:numFmt w:val="decimal"/>
      <w:pStyle w:val="Heading1"/>
      <w:lvlText w:val="%1"/>
      <w:lvlJc w:val="left"/>
      <w:pPr>
        <w:ind w:left="432" w:hanging="432"/>
      </w:pPr>
      <w:rPr>
        <w:b w:val="0"/>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A341401"/>
    <w:multiLevelType w:val="hybridMultilevel"/>
    <w:tmpl w:val="61C061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E6419A"/>
    <w:multiLevelType w:val="hybridMultilevel"/>
    <w:tmpl w:val="CB12201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89C4887"/>
    <w:multiLevelType w:val="hybridMultilevel"/>
    <w:tmpl w:val="3362C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1C23537"/>
    <w:multiLevelType w:val="hybridMultilevel"/>
    <w:tmpl w:val="735E38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9E37F30"/>
    <w:multiLevelType w:val="hybridMultilevel"/>
    <w:tmpl w:val="CFB6FE48"/>
    <w:lvl w:ilvl="0" w:tplc="E77288FC">
      <w:numFmt w:val="bullet"/>
      <w:lvlText w:val="-"/>
      <w:lvlJc w:val="left"/>
      <w:pPr>
        <w:ind w:left="720" w:hanging="360"/>
      </w:pPr>
      <w:rPr>
        <w:rFonts w:ascii="Times New Roman" w:eastAsia="Batang"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nsid w:val="408D22F6"/>
    <w:multiLevelType w:val="hybridMultilevel"/>
    <w:tmpl w:val="C3D09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74028DA"/>
    <w:multiLevelType w:val="hybridMultilevel"/>
    <w:tmpl w:val="4C5CD30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489F3E24"/>
    <w:multiLevelType w:val="hybridMultilevel"/>
    <w:tmpl w:val="6B24B6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4FBE69A9"/>
    <w:multiLevelType w:val="hybridMultilevel"/>
    <w:tmpl w:val="7486A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abstractNum>
  <w:abstractNum w:abstractNumId="21">
    <w:nsid w:val="53A412DA"/>
    <w:multiLevelType w:val="hybridMultilevel"/>
    <w:tmpl w:val="DCC4E9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4">
    <w:nsid w:val="5C236F18"/>
    <w:multiLevelType w:val="hybridMultilevel"/>
    <w:tmpl w:val="80105F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E826044"/>
    <w:multiLevelType w:val="hybridMultilevel"/>
    <w:tmpl w:val="95E05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7">
    <w:nsid w:val="706D48BE"/>
    <w:multiLevelType w:val="hybridMultilevel"/>
    <w:tmpl w:val="B748D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73B7132E"/>
    <w:multiLevelType w:val="hybridMultilevel"/>
    <w:tmpl w:val="081C9F26"/>
    <w:lvl w:ilvl="0" w:tplc="E77288FC">
      <w:numFmt w:val="bullet"/>
      <w:lvlText w:val="-"/>
      <w:lvlJc w:val="left"/>
      <w:pPr>
        <w:ind w:left="927" w:hanging="360"/>
      </w:pPr>
      <w:rPr>
        <w:rFonts w:ascii="Times New Roman" w:eastAsia="Batang"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9">
    <w:nsid w:val="7AF42E34"/>
    <w:multiLevelType w:val="hybridMultilevel"/>
    <w:tmpl w:val="58CC02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7BC330F5"/>
    <w:multiLevelType w:val="multilevel"/>
    <w:tmpl w:val="7BC330F5"/>
    <w:lvl w:ilvl="0">
      <w:start w:val="1"/>
      <w:numFmt w:val="bullet"/>
      <w:pStyle w:val="MotorolaResponse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DDE0FB4"/>
    <w:multiLevelType w:val="hybridMultilevel"/>
    <w:tmpl w:val="392A93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2"/>
  </w:num>
  <w:num w:numId="4">
    <w:abstractNumId w:val="13"/>
  </w:num>
  <w:num w:numId="5">
    <w:abstractNumId w:val="6"/>
  </w:num>
  <w:num w:numId="6">
    <w:abstractNumId w:val="10"/>
  </w:num>
  <w:num w:numId="7">
    <w:abstractNumId w:val="16"/>
  </w:num>
  <w:num w:numId="8">
    <w:abstractNumId w:val="9"/>
  </w:num>
  <w:num w:numId="9">
    <w:abstractNumId w:val="19"/>
  </w:num>
  <w:num w:numId="10">
    <w:abstractNumId w:val="20"/>
  </w:num>
  <w:num w:numId="11">
    <w:abstractNumId w:val="30"/>
  </w:num>
  <w:num w:numId="12">
    <w:abstractNumId w:val="5"/>
  </w:num>
  <w:num w:numId="13">
    <w:abstractNumId w:val="12"/>
  </w:num>
  <w:num w:numId="14">
    <w:abstractNumId w:val="18"/>
  </w:num>
  <w:num w:numId="15">
    <w:abstractNumId w:val="2"/>
  </w:num>
  <w:num w:numId="16">
    <w:abstractNumId w:val="23"/>
  </w:num>
  <w:num w:numId="17">
    <w:abstractNumId w:val="26"/>
  </w:num>
  <w:num w:numId="18">
    <w:abstractNumId w:val="29"/>
  </w:num>
  <w:num w:numId="19">
    <w:abstractNumId w:val="17"/>
  </w:num>
  <w:num w:numId="20">
    <w:abstractNumId w:val="21"/>
  </w:num>
  <w:num w:numId="21">
    <w:abstractNumId w:val="27"/>
  </w:num>
  <w:num w:numId="22">
    <w:abstractNumId w:val="3"/>
  </w:num>
  <w:num w:numId="23">
    <w:abstractNumId w:val="25"/>
  </w:num>
  <w:num w:numId="24">
    <w:abstractNumId w:val="24"/>
  </w:num>
  <w:num w:numId="25">
    <w:abstractNumId w:val="14"/>
  </w:num>
  <w:num w:numId="26">
    <w:abstractNumId w:val="11"/>
  </w:num>
  <w:num w:numId="27">
    <w:abstractNumId w:val="15"/>
  </w:num>
  <w:num w:numId="28">
    <w:abstractNumId w:val="1"/>
  </w:num>
  <w:num w:numId="29">
    <w:abstractNumId w:val="31"/>
  </w:num>
  <w:num w:numId="30">
    <w:abstractNumId w:val="8"/>
  </w:num>
  <w:num w:numId="31">
    <w:abstractNumId w:val="28"/>
  </w:num>
  <w:num w:numId="32">
    <w:abstractNumId w:val="4"/>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100F45"/>
    <w:rsid w:val="000006E1"/>
    <w:rsid w:val="00001CB0"/>
    <w:rsid w:val="000029A2"/>
    <w:rsid w:val="00002A37"/>
    <w:rsid w:val="00002AF7"/>
    <w:rsid w:val="000032F4"/>
    <w:rsid w:val="00003764"/>
    <w:rsid w:val="0000388F"/>
    <w:rsid w:val="0000546A"/>
    <w:rsid w:val="00006446"/>
    <w:rsid w:val="00006896"/>
    <w:rsid w:val="00006EDC"/>
    <w:rsid w:val="0000733B"/>
    <w:rsid w:val="00007CDC"/>
    <w:rsid w:val="0001115E"/>
    <w:rsid w:val="000114DA"/>
    <w:rsid w:val="00011824"/>
    <w:rsid w:val="00011B28"/>
    <w:rsid w:val="00011CE9"/>
    <w:rsid w:val="000126CB"/>
    <w:rsid w:val="00012CA8"/>
    <w:rsid w:val="00013FC9"/>
    <w:rsid w:val="000151CA"/>
    <w:rsid w:val="00015D15"/>
    <w:rsid w:val="00017B49"/>
    <w:rsid w:val="0002005B"/>
    <w:rsid w:val="00020BBB"/>
    <w:rsid w:val="00023173"/>
    <w:rsid w:val="00023678"/>
    <w:rsid w:val="00024170"/>
    <w:rsid w:val="00025347"/>
    <w:rsid w:val="0002564D"/>
    <w:rsid w:val="00025ECA"/>
    <w:rsid w:val="0002674A"/>
    <w:rsid w:val="000269D1"/>
    <w:rsid w:val="000320A3"/>
    <w:rsid w:val="000325B8"/>
    <w:rsid w:val="00032632"/>
    <w:rsid w:val="00034C15"/>
    <w:rsid w:val="00035706"/>
    <w:rsid w:val="000364B8"/>
    <w:rsid w:val="00036BA1"/>
    <w:rsid w:val="00037B3B"/>
    <w:rsid w:val="00040292"/>
    <w:rsid w:val="000403F9"/>
    <w:rsid w:val="00041962"/>
    <w:rsid w:val="000422E2"/>
    <w:rsid w:val="00042F22"/>
    <w:rsid w:val="00043945"/>
    <w:rsid w:val="0004395C"/>
    <w:rsid w:val="00043F68"/>
    <w:rsid w:val="000444EF"/>
    <w:rsid w:val="000456C2"/>
    <w:rsid w:val="00045FF8"/>
    <w:rsid w:val="000468FE"/>
    <w:rsid w:val="00046C3E"/>
    <w:rsid w:val="000511F7"/>
    <w:rsid w:val="000527C3"/>
    <w:rsid w:val="00052A07"/>
    <w:rsid w:val="00052E41"/>
    <w:rsid w:val="00053140"/>
    <w:rsid w:val="000534E3"/>
    <w:rsid w:val="00053D03"/>
    <w:rsid w:val="00054B6B"/>
    <w:rsid w:val="00054E12"/>
    <w:rsid w:val="000559DB"/>
    <w:rsid w:val="0005606A"/>
    <w:rsid w:val="00056353"/>
    <w:rsid w:val="0005673E"/>
    <w:rsid w:val="00057117"/>
    <w:rsid w:val="000609B7"/>
    <w:rsid w:val="000616E7"/>
    <w:rsid w:val="00061FB9"/>
    <w:rsid w:val="0006294B"/>
    <w:rsid w:val="00063725"/>
    <w:rsid w:val="00063866"/>
    <w:rsid w:val="0006487E"/>
    <w:rsid w:val="0006557D"/>
    <w:rsid w:val="0006573B"/>
    <w:rsid w:val="00065A2E"/>
    <w:rsid w:val="00065E1A"/>
    <w:rsid w:val="000668F4"/>
    <w:rsid w:val="0007092F"/>
    <w:rsid w:val="0007094A"/>
    <w:rsid w:val="00070FBD"/>
    <w:rsid w:val="0007125C"/>
    <w:rsid w:val="000715B7"/>
    <w:rsid w:val="0007176B"/>
    <w:rsid w:val="00071D30"/>
    <w:rsid w:val="00072938"/>
    <w:rsid w:val="00072D5A"/>
    <w:rsid w:val="00074B37"/>
    <w:rsid w:val="00075FD3"/>
    <w:rsid w:val="00076DAA"/>
    <w:rsid w:val="00077A28"/>
    <w:rsid w:val="00077E5F"/>
    <w:rsid w:val="0008036A"/>
    <w:rsid w:val="00081AE6"/>
    <w:rsid w:val="00081EA4"/>
    <w:rsid w:val="00083646"/>
    <w:rsid w:val="00084E51"/>
    <w:rsid w:val="000855EB"/>
    <w:rsid w:val="00085B52"/>
    <w:rsid w:val="000866F2"/>
    <w:rsid w:val="00086FA6"/>
    <w:rsid w:val="0009009F"/>
    <w:rsid w:val="00090CCA"/>
    <w:rsid w:val="00091557"/>
    <w:rsid w:val="000920C9"/>
    <w:rsid w:val="000924C1"/>
    <w:rsid w:val="000924F0"/>
    <w:rsid w:val="00093474"/>
    <w:rsid w:val="000937BD"/>
    <w:rsid w:val="00094092"/>
    <w:rsid w:val="00094C37"/>
    <w:rsid w:val="0009510F"/>
    <w:rsid w:val="0009527D"/>
    <w:rsid w:val="00095E9F"/>
    <w:rsid w:val="000A0692"/>
    <w:rsid w:val="000A1964"/>
    <w:rsid w:val="000A1B7B"/>
    <w:rsid w:val="000A1BEA"/>
    <w:rsid w:val="000A1E3C"/>
    <w:rsid w:val="000A1EA1"/>
    <w:rsid w:val="000A27CA"/>
    <w:rsid w:val="000A36C3"/>
    <w:rsid w:val="000A56F2"/>
    <w:rsid w:val="000A6395"/>
    <w:rsid w:val="000A6D6A"/>
    <w:rsid w:val="000A7E91"/>
    <w:rsid w:val="000B02E5"/>
    <w:rsid w:val="000B19EC"/>
    <w:rsid w:val="000B2031"/>
    <w:rsid w:val="000B2719"/>
    <w:rsid w:val="000B3A8F"/>
    <w:rsid w:val="000B4210"/>
    <w:rsid w:val="000B4AB9"/>
    <w:rsid w:val="000B58C3"/>
    <w:rsid w:val="000B61E9"/>
    <w:rsid w:val="000B7F72"/>
    <w:rsid w:val="000C038F"/>
    <w:rsid w:val="000C165A"/>
    <w:rsid w:val="000C25D9"/>
    <w:rsid w:val="000C27C5"/>
    <w:rsid w:val="000C2E19"/>
    <w:rsid w:val="000C31F3"/>
    <w:rsid w:val="000C3469"/>
    <w:rsid w:val="000C3B9C"/>
    <w:rsid w:val="000C42B4"/>
    <w:rsid w:val="000C4725"/>
    <w:rsid w:val="000C4CE2"/>
    <w:rsid w:val="000C60D9"/>
    <w:rsid w:val="000C7397"/>
    <w:rsid w:val="000D0954"/>
    <w:rsid w:val="000D0D07"/>
    <w:rsid w:val="000D1C13"/>
    <w:rsid w:val="000D2D69"/>
    <w:rsid w:val="000D2F1D"/>
    <w:rsid w:val="000D32AF"/>
    <w:rsid w:val="000D4797"/>
    <w:rsid w:val="000D5CD8"/>
    <w:rsid w:val="000D6C88"/>
    <w:rsid w:val="000E0527"/>
    <w:rsid w:val="000E1E92"/>
    <w:rsid w:val="000E2134"/>
    <w:rsid w:val="000E28F7"/>
    <w:rsid w:val="000E2B7C"/>
    <w:rsid w:val="000E319A"/>
    <w:rsid w:val="000E3710"/>
    <w:rsid w:val="000E3F6B"/>
    <w:rsid w:val="000E4B6C"/>
    <w:rsid w:val="000E613C"/>
    <w:rsid w:val="000E7966"/>
    <w:rsid w:val="000E7B13"/>
    <w:rsid w:val="000E7FEA"/>
    <w:rsid w:val="000F06D6"/>
    <w:rsid w:val="000F0EB1"/>
    <w:rsid w:val="000F1106"/>
    <w:rsid w:val="000F1196"/>
    <w:rsid w:val="000F1FF4"/>
    <w:rsid w:val="000F3BE9"/>
    <w:rsid w:val="000F3C86"/>
    <w:rsid w:val="000F3F6C"/>
    <w:rsid w:val="000F410C"/>
    <w:rsid w:val="000F43F8"/>
    <w:rsid w:val="000F60EF"/>
    <w:rsid w:val="000F6DF3"/>
    <w:rsid w:val="000F76BD"/>
    <w:rsid w:val="000F773C"/>
    <w:rsid w:val="000F7C07"/>
    <w:rsid w:val="001005FF"/>
    <w:rsid w:val="00100F45"/>
    <w:rsid w:val="0010162E"/>
    <w:rsid w:val="001016D5"/>
    <w:rsid w:val="00103FAF"/>
    <w:rsid w:val="0010582E"/>
    <w:rsid w:val="0010599D"/>
    <w:rsid w:val="001061D1"/>
    <w:rsid w:val="001062FB"/>
    <w:rsid w:val="001063E6"/>
    <w:rsid w:val="00106D3C"/>
    <w:rsid w:val="00107387"/>
    <w:rsid w:val="0010755A"/>
    <w:rsid w:val="00107A20"/>
    <w:rsid w:val="00110233"/>
    <w:rsid w:val="00110D2D"/>
    <w:rsid w:val="00111477"/>
    <w:rsid w:val="001115E3"/>
    <w:rsid w:val="00111EE5"/>
    <w:rsid w:val="00113CF4"/>
    <w:rsid w:val="0011423A"/>
    <w:rsid w:val="001144F1"/>
    <w:rsid w:val="00114D24"/>
    <w:rsid w:val="001153EA"/>
    <w:rsid w:val="00115643"/>
    <w:rsid w:val="00115702"/>
    <w:rsid w:val="00115E25"/>
    <w:rsid w:val="001163DE"/>
    <w:rsid w:val="00116765"/>
    <w:rsid w:val="001174B9"/>
    <w:rsid w:val="001201B2"/>
    <w:rsid w:val="001219F5"/>
    <w:rsid w:val="00121A20"/>
    <w:rsid w:val="00121B9E"/>
    <w:rsid w:val="001229B9"/>
    <w:rsid w:val="0012377F"/>
    <w:rsid w:val="001239F2"/>
    <w:rsid w:val="00123AFA"/>
    <w:rsid w:val="00124314"/>
    <w:rsid w:val="00124AB4"/>
    <w:rsid w:val="00125CE0"/>
    <w:rsid w:val="00126B4A"/>
    <w:rsid w:val="00127A36"/>
    <w:rsid w:val="001307F4"/>
    <w:rsid w:val="00132F1D"/>
    <w:rsid w:val="00132FD0"/>
    <w:rsid w:val="0013301A"/>
    <w:rsid w:val="001344C0"/>
    <w:rsid w:val="001346FA"/>
    <w:rsid w:val="00135252"/>
    <w:rsid w:val="00135B3A"/>
    <w:rsid w:val="001361DD"/>
    <w:rsid w:val="00137728"/>
    <w:rsid w:val="00137AB5"/>
    <w:rsid w:val="00137F0B"/>
    <w:rsid w:val="0014047E"/>
    <w:rsid w:val="001414A5"/>
    <w:rsid w:val="00142350"/>
    <w:rsid w:val="0014257F"/>
    <w:rsid w:val="00142A99"/>
    <w:rsid w:val="00143008"/>
    <w:rsid w:val="00143663"/>
    <w:rsid w:val="00143CEC"/>
    <w:rsid w:val="00144A27"/>
    <w:rsid w:val="0014678C"/>
    <w:rsid w:val="0014787F"/>
    <w:rsid w:val="00147A9B"/>
    <w:rsid w:val="001519C5"/>
    <w:rsid w:val="00151E23"/>
    <w:rsid w:val="001526E0"/>
    <w:rsid w:val="0015387F"/>
    <w:rsid w:val="001551B5"/>
    <w:rsid w:val="00155B29"/>
    <w:rsid w:val="001617E6"/>
    <w:rsid w:val="001624EC"/>
    <w:rsid w:val="00165435"/>
    <w:rsid w:val="001659C1"/>
    <w:rsid w:val="00165C25"/>
    <w:rsid w:val="0016637B"/>
    <w:rsid w:val="00167D6A"/>
    <w:rsid w:val="00170C54"/>
    <w:rsid w:val="0017223E"/>
    <w:rsid w:val="00173A8E"/>
    <w:rsid w:val="00175117"/>
    <w:rsid w:val="00175F50"/>
    <w:rsid w:val="00176839"/>
    <w:rsid w:val="00176AA8"/>
    <w:rsid w:val="00177554"/>
    <w:rsid w:val="00177A87"/>
    <w:rsid w:val="001803E9"/>
    <w:rsid w:val="0018143F"/>
    <w:rsid w:val="001818E3"/>
    <w:rsid w:val="00181A2A"/>
    <w:rsid w:val="00184A47"/>
    <w:rsid w:val="001863C1"/>
    <w:rsid w:val="0018755B"/>
    <w:rsid w:val="0018777E"/>
    <w:rsid w:val="001906F8"/>
    <w:rsid w:val="00190AC1"/>
    <w:rsid w:val="00190D58"/>
    <w:rsid w:val="00192423"/>
    <w:rsid w:val="0019259A"/>
    <w:rsid w:val="001928FD"/>
    <w:rsid w:val="0019341A"/>
    <w:rsid w:val="00193A16"/>
    <w:rsid w:val="00193C18"/>
    <w:rsid w:val="00193FFB"/>
    <w:rsid w:val="001955A4"/>
    <w:rsid w:val="001958CD"/>
    <w:rsid w:val="00196C01"/>
    <w:rsid w:val="001978B3"/>
    <w:rsid w:val="00197DF9"/>
    <w:rsid w:val="001A1987"/>
    <w:rsid w:val="001A2444"/>
    <w:rsid w:val="001A2564"/>
    <w:rsid w:val="001A2966"/>
    <w:rsid w:val="001A2B06"/>
    <w:rsid w:val="001A39DD"/>
    <w:rsid w:val="001A4B33"/>
    <w:rsid w:val="001A4BC5"/>
    <w:rsid w:val="001A5B40"/>
    <w:rsid w:val="001A6173"/>
    <w:rsid w:val="001A65E0"/>
    <w:rsid w:val="001A68F5"/>
    <w:rsid w:val="001A6CBA"/>
    <w:rsid w:val="001A6D16"/>
    <w:rsid w:val="001A74F9"/>
    <w:rsid w:val="001B0579"/>
    <w:rsid w:val="001B0B43"/>
    <w:rsid w:val="001B0D97"/>
    <w:rsid w:val="001B14E7"/>
    <w:rsid w:val="001B189A"/>
    <w:rsid w:val="001B1A60"/>
    <w:rsid w:val="001B2889"/>
    <w:rsid w:val="001B2ABF"/>
    <w:rsid w:val="001B4C2C"/>
    <w:rsid w:val="001B5A5D"/>
    <w:rsid w:val="001B676E"/>
    <w:rsid w:val="001B703B"/>
    <w:rsid w:val="001C1632"/>
    <w:rsid w:val="001C1CE5"/>
    <w:rsid w:val="001C3D2A"/>
    <w:rsid w:val="001D23AE"/>
    <w:rsid w:val="001D48E1"/>
    <w:rsid w:val="001D51BA"/>
    <w:rsid w:val="001D61A9"/>
    <w:rsid w:val="001D6342"/>
    <w:rsid w:val="001D6A76"/>
    <w:rsid w:val="001D6D53"/>
    <w:rsid w:val="001E0114"/>
    <w:rsid w:val="001E09BB"/>
    <w:rsid w:val="001E114A"/>
    <w:rsid w:val="001E1DF8"/>
    <w:rsid w:val="001E1F3C"/>
    <w:rsid w:val="001E36EC"/>
    <w:rsid w:val="001E4802"/>
    <w:rsid w:val="001E53B5"/>
    <w:rsid w:val="001E58E2"/>
    <w:rsid w:val="001E5957"/>
    <w:rsid w:val="001E7AED"/>
    <w:rsid w:val="001F0966"/>
    <w:rsid w:val="001F1261"/>
    <w:rsid w:val="001F25FA"/>
    <w:rsid w:val="001F2689"/>
    <w:rsid w:val="001F2B12"/>
    <w:rsid w:val="001F36F7"/>
    <w:rsid w:val="001F3916"/>
    <w:rsid w:val="001F54C5"/>
    <w:rsid w:val="001F552A"/>
    <w:rsid w:val="001F584D"/>
    <w:rsid w:val="001F60C8"/>
    <w:rsid w:val="001F662C"/>
    <w:rsid w:val="001F7074"/>
    <w:rsid w:val="00200490"/>
    <w:rsid w:val="00200FF6"/>
    <w:rsid w:val="00201CEB"/>
    <w:rsid w:val="00201F3A"/>
    <w:rsid w:val="00203DC6"/>
    <w:rsid w:val="00203F96"/>
    <w:rsid w:val="00204177"/>
    <w:rsid w:val="0020527C"/>
    <w:rsid w:val="00205B63"/>
    <w:rsid w:val="002069B2"/>
    <w:rsid w:val="00206C25"/>
    <w:rsid w:val="00207231"/>
    <w:rsid w:val="00207FA3"/>
    <w:rsid w:val="002100F8"/>
    <w:rsid w:val="00211DD5"/>
    <w:rsid w:val="0021200B"/>
    <w:rsid w:val="0021281F"/>
    <w:rsid w:val="002135CD"/>
    <w:rsid w:val="00214DA8"/>
    <w:rsid w:val="00215423"/>
    <w:rsid w:val="002158FA"/>
    <w:rsid w:val="00215D33"/>
    <w:rsid w:val="002167FA"/>
    <w:rsid w:val="00217484"/>
    <w:rsid w:val="00220553"/>
    <w:rsid w:val="00220600"/>
    <w:rsid w:val="00221380"/>
    <w:rsid w:val="002224DB"/>
    <w:rsid w:val="002231CD"/>
    <w:rsid w:val="00223784"/>
    <w:rsid w:val="00223FCB"/>
    <w:rsid w:val="002244CE"/>
    <w:rsid w:val="0022500F"/>
    <w:rsid w:val="0022504B"/>
    <w:rsid w:val="00225228"/>
    <w:rsid w:val="002252C3"/>
    <w:rsid w:val="00225C54"/>
    <w:rsid w:val="00230765"/>
    <w:rsid w:val="00230999"/>
    <w:rsid w:val="002319E4"/>
    <w:rsid w:val="00232211"/>
    <w:rsid w:val="00232564"/>
    <w:rsid w:val="00233F86"/>
    <w:rsid w:val="00235632"/>
    <w:rsid w:val="00235872"/>
    <w:rsid w:val="002358F3"/>
    <w:rsid w:val="002359CA"/>
    <w:rsid w:val="00236AE2"/>
    <w:rsid w:val="00237316"/>
    <w:rsid w:val="00237465"/>
    <w:rsid w:val="00240E0E"/>
    <w:rsid w:val="00240E69"/>
    <w:rsid w:val="00241559"/>
    <w:rsid w:val="00242C8D"/>
    <w:rsid w:val="002435B3"/>
    <w:rsid w:val="00243A42"/>
    <w:rsid w:val="002458EB"/>
    <w:rsid w:val="002500C8"/>
    <w:rsid w:val="0025088C"/>
    <w:rsid w:val="00250B2A"/>
    <w:rsid w:val="00250BF9"/>
    <w:rsid w:val="00251223"/>
    <w:rsid w:val="00252BA4"/>
    <w:rsid w:val="00254678"/>
    <w:rsid w:val="002554E9"/>
    <w:rsid w:val="00255D91"/>
    <w:rsid w:val="00256057"/>
    <w:rsid w:val="00256528"/>
    <w:rsid w:val="0025719F"/>
    <w:rsid w:val="00257543"/>
    <w:rsid w:val="00257C94"/>
    <w:rsid w:val="00257FDF"/>
    <w:rsid w:val="00260096"/>
    <w:rsid w:val="00261734"/>
    <w:rsid w:val="002617E7"/>
    <w:rsid w:val="00261AFD"/>
    <w:rsid w:val="00262E21"/>
    <w:rsid w:val="00263542"/>
    <w:rsid w:val="00263A3F"/>
    <w:rsid w:val="00264228"/>
    <w:rsid w:val="00264334"/>
    <w:rsid w:val="0026473E"/>
    <w:rsid w:val="00266214"/>
    <w:rsid w:val="00266EB0"/>
    <w:rsid w:val="00267C83"/>
    <w:rsid w:val="0027144F"/>
    <w:rsid w:val="00271899"/>
    <w:rsid w:val="00271F3A"/>
    <w:rsid w:val="00272338"/>
    <w:rsid w:val="002724CD"/>
    <w:rsid w:val="00273278"/>
    <w:rsid w:val="00273669"/>
    <w:rsid w:val="002737F4"/>
    <w:rsid w:val="00274DC1"/>
    <w:rsid w:val="00276734"/>
    <w:rsid w:val="00277513"/>
    <w:rsid w:val="00277B80"/>
    <w:rsid w:val="002805F5"/>
    <w:rsid w:val="00280751"/>
    <w:rsid w:val="0028280A"/>
    <w:rsid w:val="002828DA"/>
    <w:rsid w:val="00282F04"/>
    <w:rsid w:val="00285311"/>
    <w:rsid w:val="00286176"/>
    <w:rsid w:val="002861C7"/>
    <w:rsid w:val="00286ACD"/>
    <w:rsid w:val="00287838"/>
    <w:rsid w:val="002907B5"/>
    <w:rsid w:val="002918A7"/>
    <w:rsid w:val="0029268A"/>
    <w:rsid w:val="00292EB7"/>
    <w:rsid w:val="00293ED4"/>
    <w:rsid w:val="002940BC"/>
    <w:rsid w:val="00294857"/>
    <w:rsid w:val="00295E23"/>
    <w:rsid w:val="00296227"/>
    <w:rsid w:val="00296F44"/>
    <w:rsid w:val="002970B0"/>
    <w:rsid w:val="0029777D"/>
    <w:rsid w:val="00297C96"/>
    <w:rsid w:val="002A055E"/>
    <w:rsid w:val="002A1220"/>
    <w:rsid w:val="002A1D1A"/>
    <w:rsid w:val="002A1D4E"/>
    <w:rsid w:val="002A1FBA"/>
    <w:rsid w:val="002A2869"/>
    <w:rsid w:val="002A4CFA"/>
    <w:rsid w:val="002A6549"/>
    <w:rsid w:val="002A6CCF"/>
    <w:rsid w:val="002A750D"/>
    <w:rsid w:val="002A7746"/>
    <w:rsid w:val="002A778C"/>
    <w:rsid w:val="002A7E72"/>
    <w:rsid w:val="002B1239"/>
    <w:rsid w:val="002B2008"/>
    <w:rsid w:val="002B24D6"/>
    <w:rsid w:val="002B4B3E"/>
    <w:rsid w:val="002B561C"/>
    <w:rsid w:val="002B5AF3"/>
    <w:rsid w:val="002B640D"/>
    <w:rsid w:val="002B6964"/>
    <w:rsid w:val="002C0815"/>
    <w:rsid w:val="002C1219"/>
    <w:rsid w:val="002C1CB7"/>
    <w:rsid w:val="002C1D1F"/>
    <w:rsid w:val="002C27CA"/>
    <w:rsid w:val="002C3258"/>
    <w:rsid w:val="002C41E6"/>
    <w:rsid w:val="002C6342"/>
    <w:rsid w:val="002C676B"/>
    <w:rsid w:val="002D0481"/>
    <w:rsid w:val="002D04B8"/>
    <w:rsid w:val="002D071A"/>
    <w:rsid w:val="002D0904"/>
    <w:rsid w:val="002D13DA"/>
    <w:rsid w:val="002D34B2"/>
    <w:rsid w:val="002D3E97"/>
    <w:rsid w:val="002D4825"/>
    <w:rsid w:val="002D48C1"/>
    <w:rsid w:val="002D5ABE"/>
    <w:rsid w:val="002D6234"/>
    <w:rsid w:val="002D6CA1"/>
    <w:rsid w:val="002D6DD0"/>
    <w:rsid w:val="002D7440"/>
    <w:rsid w:val="002D7637"/>
    <w:rsid w:val="002E0FF2"/>
    <w:rsid w:val="002E17F2"/>
    <w:rsid w:val="002E2BBC"/>
    <w:rsid w:val="002E2BF9"/>
    <w:rsid w:val="002E4EA9"/>
    <w:rsid w:val="002E5141"/>
    <w:rsid w:val="002E60A5"/>
    <w:rsid w:val="002E6A01"/>
    <w:rsid w:val="002E78E2"/>
    <w:rsid w:val="002E7CAE"/>
    <w:rsid w:val="002E7E80"/>
    <w:rsid w:val="002F060B"/>
    <w:rsid w:val="002F0C61"/>
    <w:rsid w:val="002F14EB"/>
    <w:rsid w:val="002F2771"/>
    <w:rsid w:val="002F27CC"/>
    <w:rsid w:val="002F37A9"/>
    <w:rsid w:val="002F4480"/>
    <w:rsid w:val="002F4663"/>
    <w:rsid w:val="002F639B"/>
    <w:rsid w:val="002F6E50"/>
    <w:rsid w:val="002F6FA3"/>
    <w:rsid w:val="002F7A8B"/>
    <w:rsid w:val="003003B3"/>
    <w:rsid w:val="00301CE6"/>
    <w:rsid w:val="0030256B"/>
    <w:rsid w:val="0030259C"/>
    <w:rsid w:val="00302631"/>
    <w:rsid w:val="0030443D"/>
    <w:rsid w:val="00304B6A"/>
    <w:rsid w:val="0030501F"/>
    <w:rsid w:val="00305F66"/>
    <w:rsid w:val="00306134"/>
    <w:rsid w:val="00307BA1"/>
    <w:rsid w:val="00311702"/>
    <w:rsid w:val="00311E82"/>
    <w:rsid w:val="00313FD6"/>
    <w:rsid w:val="003140FC"/>
    <w:rsid w:val="003143BD"/>
    <w:rsid w:val="00316178"/>
    <w:rsid w:val="003164BE"/>
    <w:rsid w:val="003200F5"/>
    <w:rsid w:val="003203ED"/>
    <w:rsid w:val="003203F4"/>
    <w:rsid w:val="0032131B"/>
    <w:rsid w:val="00321C4F"/>
    <w:rsid w:val="00321DB7"/>
    <w:rsid w:val="00322090"/>
    <w:rsid w:val="0032237E"/>
    <w:rsid w:val="00322C9F"/>
    <w:rsid w:val="003241B0"/>
    <w:rsid w:val="003244AB"/>
    <w:rsid w:val="0032460C"/>
    <w:rsid w:val="00324D23"/>
    <w:rsid w:val="00325156"/>
    <w:rsid w:val="00325A36"/>
    <w:rsid w:val="00326C58"/>
    <w:rsid w:val="0032786E"/>
    <w:rsid w:val="00331130"/>
    <w:rsid w:val="00331751"/>
    <w:rsid w:val="00331C1E"/>
    <w:rsid w:val="00332285"/>
    <w:rsid w:val="003327E1"/>
    <w:rsid w:val="00334172"/>
    <w:rsid w:val="00334579"/>
    <w:rsid w:val="00335858"/>
    <w:rsid w:val="00336BDA"/>
    <w:rsid w:val="00340366"/>
    <w:rsid w:val="00340521"/>
    <w:rsid w:val="00341060"/>
    <w:rsid w:val="00342681"/>
    <w:rsid w:val="00342BA0"/>
    <w:rsid w:val="00342BD7"/>
    <w:rsid w:val="0034324A"/>
    <w:rsid w:val="00346DB5"/>
    <w:rsid w:val="00347407"/>
    <w:rsid w:val="003477B1"/>
    <w:rsid w:val="00347C43"/>
    <w:rsid w:val="00350057"/>
    <w:rsid w:val="00351246"/>
    <w:rsid w:val="0035129A"/>
    <w:rsid w:val="003517DA"/>
    <w:rsid w:val="00354011"/>
    <w:rsid w:val="0035571E"/>
    <w:rsid w:val="003568D8"/>
    <w:rsid w:val="00357380"/>
    <w:rsid w:val="003602D9"/>
    <w:rsid w:val="003604CE"/>
    <w:rsid w:val="00363816"/>
    <w:rsid w:val="00363CF6"/>
    <w:rsid w:val="003654A6"/>
    <w:rsid w:val="00367803"/>
    <w:rsid w:val="00370E47"/>
    <w:rsid w:val="003719B6"/>
    <w:rsid w:val="00371D51"/>
    <w:rsid w:val="00371EB4"/>
    <w:rsid w:val="00371F7F"/>
    <w:rsid w:val="00372A03"/>
    <w:rsid w:val="003730EF"/>
    <w:rsid w:val="003739AA"/>
    <w:rsid w:val="003742AC"/>
    <w:rsid w:val="0037443C"/>
    <w:rsid w:val="003744A0"/>
    <w:rsid w:val="0037491F"/>
    <w:rsid w:val="003750E0"/>
    <w:rsid w:val="003757BF"/>
    <w:rsid w:val="00376BC0"/>
    <w:rsid w:val="00377CE1"/>
    <w:rsid w:val="00381ABC"/>
    <w:rsid w:val="00382467"/>
    <w:rsid w:val="00383C2E"/>
    <w:rsid w:val="00383C85"/>
    <w:rsid w:val="00385714"/>
    <w:rsid w:val="0038587E"/>
    <w:rsid w:val="00385BF0"/>
    <w:rsid w:val="00385DB8"/>
    <w:rsid w:val="00387469"/>
    <w:rsid w:val="00390400"/>
    <w:rsid w:val="0039057D"/>
    <w:rsid w:val="003921EB"/>
    <w:rsid w:val="003939FF"/>
    <w:rsid w:val="00393A1F"/>
    <w:rsid w:val="00394066"/>
    <w:rsid w:val="0039510F"/>
    <w:rsid w:val="0039564B"/>
    <w:rsid w:val="00397374"/>
    <w:rsid w:val="003A0575"/>
    <w:rsid w:val="003A19D0"/>
    <w:rsid w:val="003A2223"/>
    <w:rsid w:val="003A2A0F"/>
    <w:rsid w:val="003A3FCF"/>
    <w:rsid w:val="003A45A1"/>
    <w:rsid w:val="003A5B0A"/>
    <w:rsid w:val="003A6BAC"/>
    <w:rsid w:val="003A6C03"/>
    <w:rsid w:val="003A7DED"/>
    <w:rsid w:val="003A7EF3"/>
    <w:rsid w:val="003B159C"/>
    <w:rsid w:val="003B25D3"/>
    <w:rsid w:val="003B3189"/>
    <w:rsid w:val="003B369F"/>
    <w:rsid w:val="003B36A3"/>
    <w:rsid w:val="003B58A8"/>
    <w:rsid w:val="003B69DA"/>
    <w:rsid w:val="003B7D8D"/>
    <w:rsid w:val="003B7FE5"/>
    <w:rsid w:val="003C0669"/>
    <w:rsid w:val="003C0AAA"/>
    <w:rsid w:val="003C11C8"/>
    <w:rsid w:val="003C2702"/>
    <w:rsid w:val="003C36F6"/>
    <w:rsid w:val="003C5A0F"/>
    <w:rsid w:val="003C5F2F"/>
    <w:rsid w:val="003C600C"/>
    <w:rsid w:val="003C672E"/>
    <w:rsid w:val="003C6D0F"/>
    <w:rsid w:val="003C713E"/>
    <w:rsid w:val="003C7806"/>
    <w:rsid w:val="003C7AF4"/>
    <w:rsid w:val="003D0851"/>
    <w:rsid w:val="003D109F"/>
    <w:rsid w:val="003D1E64"/>
    <w:rsid w:val="003D2478"/>
    <w:rsid w:val="003D2F04"/>
    <w:rsid w:val="003D3B1F"/>
    <w:rsid w:val="003D3C45"/>
    <w:rsid w:val="003D570F"/>
    <w:rsid w:val="003D5B1F"/>
    <w:rsid w:val="003D6DCB"/>
    <w:rsid w:val="003D7591"/>
    <w:rsid w:val="003E1336"/>
    <w:rsid w:val="003E15FA"/>
    <w:rsid w:val="003E2CCC"/>
    <w:rsid w:val="003E55E4"/>
    <w:rsid w:val="003E5BD2"/>
    <w:rsid w:val="003E6212"/>
    <w:rsid w:val="003E6322"/>
    <w:rsid w:val="003E74E3"/>
    <w:rsid w:val="003E7EFD"/>
    <w:rsid w:val="003F0053"/>
    <w:rsid w:val="003F05C7"/>
    <w:rsid w:val="003F2CD4"/>
    <w:rsid w:val="003F3012"/>
    <w:rsid w:val="003F6707"/>
    <w:rsid w:val="003F6BBE"/>
    <w:rsid w:val="003F7F00"/>
    <w:rsid w:val="004000E8"/>
    <w:rsid w:val="00400488"/>
    <w:rsid w:val="004010EE"/>
    <w:rsid w:val="004019D1"/>
    <w:rsid w:val="0040209D"/>
    <w:rsid w:val="00402184"/>
    <w:rsid w:val="00402E2B"/>
    <w:rsid w:val="0040512B"/>
    <w:rsid w:val="004054EB"/>
    <w:rsid w:val="00405C44"/>
    <w:rsid w:val="00405CA5"/>
    <w:rsid w:val="00407890"/>
    <w:rsid w:val="00407A2E"/>
    <w:rsid w:val="00407AB5"/>
    <w:rsid w:val="00407CD3"/>
    <w:rsid w:val="00407E5B"/>
    <w:rsid w:val="00410134"/>
    <w:rsid w:val="00410B72"/>
    <w:rsid w:val="00410BD8"/>
    <w:rsid w:val="00410F18"/>
    <w:rsid w:val="004117A3"/>
    <w:rsid w:val="00411A80"/>
    <w:rsid w:val="00412137"/>
    <w:rsid w:val="0041263D"/>
    <w:rsid w:val="0041263E"/>
    <w:rsid w:val="0041343F"/>
    <w:rsid w:val="0041398A"/>
    <w:rsid w:val="00413AAC"/>
    <w:rsid w:val="00414717"/>
    <w:rsid w:val="00414CE5"/>
    <w:rsid w:val="004204B2"/>
    <w:rsid w:val="00421105"/>
    <w:rsid w:val="004242F4"/>
    <w:rsid w:val="0042468C"/>
    <w:rsid w:val="00424D3B"/>
    <w:rsid w:val="00427248"/>
    <w:rsid w:val="0043017E"/>
    <w:rsid w:val="00430261"/>
    <w:rsid w:val="004305C7"/>
    <w:rsid w:val="00431F85"/>
    <w:rsid w:val="00432EA3"/>
    <w:rsid w:val="0043324D"/>
    <w:rsid w:val="00435533"/>
    <w:rsid w:val="004358F0"/>
    <w:rsid w:val="00435C44"/>
    <w:rsid w:val="00437261"/>
    <w:rsid w:val="00437447"/>
    <w:rsid w:val="004379E8"/>
    <w:rsid w:val="00441A92"/>
    <w:rsid w:val="004423C7"/>
    <w:rsid w:val="00442839"/>
    <w:rsid w:val="004428EF"/>
    <w:rsid w:val="00444865"/>
    <w:rsid w:val="00444F56"/>
    <w:rsid w:val="0044528E"/>
    <w:rsid w:val="00446488"/>
    <w:rsid w:val="00446F10"/>
    <w:rsid w:val="00447328"/>
    <w:rsid w:val="00450309"/>
    <w:rsid w:val="004503FC"/>
    <w:rsid w:val="0045051E"/>
    <w:rsid w:val="00450D54"/>
    <w:rsid w:val="0045109D"/>
    <w:rsid w:val="004512B4"/>
    <w:rsid w:val="004513CE"/>
    <w:rsid w:val="004517AA"/>
    <w:rsid w:val="00452209"/>
    <w:rsid w:val="00452CAC"/>
    <w:rsid w:val="00452E9A"/>
    <w:rsid w:val="00452ED0"/>
    <w:rsid w:val="00453385"/>
    <w:rsid w:val="00454082"/>
    <w:rsid w:val="00455287"/>
    <w:rsid w:val="00455381"/>
    <w:rsid w:val="00455B66"/>
    <w:rsid w:val="00456150"/>
    <w:rsid w:val="0045674D"/>
    <w:rsid w:val="00457565"/>
    <w:rsid w:val="00457B71"/>
    <w:rsid w:val="00461D84"/>
    <w:rsid w:val="004628A8"/>
    <w:rsid w:val="00463437"/>
    <w:rsid w:val="00463A07"/>
    <w:rsid w:val="00463BF4"/>
    <w:rsid w:val="00464958"/>
    <w:rsid w:val="00465AF6"/>
    <w:rsid w:val="004661BA"/>
    <w:rsid w:val="0046693A"/>
    <w:rsid w:val="004669E2"/>
    <w:rsid w:val="00467B51"/>
    <w:rsid w:val="004703FE"/>
    <w:rsid w:val="004707EF"/>
    <w:rsid w:val="00470C31"/>
    <w:rsid w:val="00472018"/>
    <w:rsid w:val="004734D0"/>
    <w:rsid w:val="00473EC1"/>
    <w:rsid w:val="0047475A"/>
    <w:rsid w:val="0047556B"/>
    <w:rsid w:val="00475C90"/>
    <w:rsid w:val="00476793"/>
    <w:rsid w:val="00477768"/>
    <w:rsid w:val="00477958"/>
    <w:rsid w:val="004779EA"/>
    <w:rsid w:val="00480779"/>
    <w:rsid w:val="00480B0F"/>
    <w:rsid w:val="00482BC7"/>
    <w:rsid w:val="00483F3E"/>
    <w:rsid w:val="0048610D"/>
    <w:rsid w:val="00486ACF"/>
    <w:rsid w:val="00487287"/>
    <w:rsid w:val="00490255"/>
    <w:rsid w:val="00492281"/>
    <w:rsid w:val="00492BC5"/>
    <w:rsid w:val="00494FDC"/>
    <w:rsid w:val="0049525F"/>
    <w:rsid w:val="00495782"/>
    <w:rsid w:val="004964F1"/>
    <w:rsid w:val="00496E02"/>
    <w:rsid w:val="0049729F"/>
    <w:rsid w:val="004A0F7C"/>
    <w:rsid w:val="004A149A"/>
    <w:rsid w:val="004A16BC"/>
    <w:rsid w:val="004A294F"/>
    <w:rsid w:val="004A2B94"/>
    <w:rsid w:val="004A4CB9"/>
    <w:rsid w:val="004A4DB1"/>
    <w:rsid w:val="004A516D"/>
    <w:rsid w:val="004A5281"/>
    <w:rsid w:val="004A68C2"/>
    <w:rsid w:val="004A68E6"/>
    <w:rsid w:val="004A7157"/>
    <w:rsid w:val="004A7419"/>
    <w:rsid w:val="004A7D56"/>
    <w:rsid w:val="004B30BD"/>
    <w:rsid w:val="004B39E4"/>
    <w:rsid w:val="004B461D"/>
    <w:rsid w:val="004B5F83"/>
    <w:rsid w:val="004B640B"/>
    <w:rsid w:val="004B72BA"/>
    <w:rsid w:val="004B7C0C"/>
    <w:rsid w:val="004C379F"/>
    <w:rsid w:val="004C3898"/>
    <w:rsid w:val="004C389F"/>
    <w:rsid w:val="004C79AF"/>
    <w:rsid w:val="004C7E2C"/>
    <w:rsid w:val="004D00F2"/>
    <w:rsid w:val="004D1313"/>
    <w:rsid w:val="004D1732"/>
    <w:rsid w:val="004D212A"/>
    <w:rsid w:val="004D36B1"/>
    <w:rsid w:val="004D48EA"/>
    <w:rsid w:val="004D7EBD"/>
    <w:rsid w:val="004E2680"/>
    <w:rsid w:val="004E28F9"/>
    <w:rsid w:val="004E295E"/>
    <w:rsid w:val="004E365E"/>
    <w:rsid w:val="004E3F61"/>
    <w:rsid w:val="004E462E"/>
    <w:rsid w:val="004E56DC"/>
    <w:rsid w:val="004E6092"/>
    <w:rsid w:val="004E6727"/>
    <w:rsid w:val="004E69DB"/>
    <w:rsid w:val="004E6A00"/>
    <w:rsid w:val="004E72C3"/>
    <w:rsid w:val="004E76F4"/>
    <w:rsid w:val="004F0859"/>
    <w:rsid w:val="004F0B4E"/>
    <w:rsid w:val="004F0B6C"/>
    <w:rsid w:val="004F0CAB"/>
    <w:rsid w:val="004F1894"/>
    <w:rsid w:val="004F2078"/>
    <w:rsid w:val="004F4829"/>
    <w:rsid w:val="004F4DA3"/>
    <w:rsid w:val="004F69DF"/>
    <w:rsid w:val="004F7653"/>
    <w:rsid w:val="005003E7"/>
    <w:rsid w:val="00500447"/>
    <w:rsid w:val="00500884"/>
    <w:rsid w:val="00501D8D"/>
    <w:rsid w:val="00504389"/>
    <w:rsid w:val="00504DFB"/>
    <w:rsid w:val="00506557"/>
    <w:rsid w:val="0050677A"/>
    <w:rsid w:val="00507AAF"/>
    <w:rsid w:val="005101E2"/>
    <w:rsid w:val="005108D8"/>
    <w:rsid w:val="005116F9"/>
    <w:rsid w:val="00511A2E"/>
    <w:rsid w:val="005153A7"/>
    <w:rsid w:val="005160DC"/>
    <w:rsid w:val="005163E9"/>
    <w:rsid w:val="0051704D"/>
    <w:rsid w:val="00517AD0"/>
    <w:rsid w:val="00517CF0"/>
    <w:rsid w:val="0052037E"/>
    <w:rsid w:val="00520D36"/>
    <w:rsid w:val="005211C8"/>
    <w:rsid w:val="005219CF"/>
    <w:rsid w:val="005234B6"/>
    <w:rsid w:val="005238BB"/>
    <w:rsid w:val="00523F57"/>
    <w:rsid w:val="005240F1"/>
    <w:rsid w:val="00526DF8"/>
    <w:rsid w:val="00527027"/>
    <w:rsid w:val="00527DF4"/>
    <w:rsid w:val="005300D4"/>
    <w:rsid w:val="00530FD1"/>
    <w:rsid w:val="0053174D"/>
    <w:rsid w:val="00531A4E"/>
    <w:rsid w:val="00534B59"/>
    <w:rsid w:val="00535A57"/>
    <w:rsid w:val="00536036"/>
    <w:rsid w:val="00536759"/>
    <w:rsid w:val="00536F70"/>
    <w:rsid w:val="0053787F"/>
    <w:rsid w:val="00537A30"/>
    <w:rsid w:val="00537C62"/>
    <w:rsid w:val="005408AE"/>
    <w:rsid w:val="00542394"/>
    <w:rsid w:val="00544436"/>
    <w:rsid w:val="00544663"/>
    <w:rsid w:val="00544C59"/>
    <w:rsid w:val="00545536"/>
    <w:rsid w:val="005456BF"/>
    <w:rsid w:val="00546970"/>
    <w:rsid w:val="005470CE"/>
    <w:rsid w:val="00552203"/>
    <w:rsid w:val="0055231F"/>
    <w:rsid w:val="00552439"/>
    <w:rsid w:val="00553829"/>
    <w:rsid w:val="005539F3"/>
    <w:rsid w:val="00553E7E"/>
    <w:rsid w:val="005540CA"/>
    <w:rsid w:val="00554E19"/>
    <w:rsid w:val="0055556A"/>
    <w:rsid w:val="005561A7"/>
    <w:rsid w:val="00560D58"/>
    <w:rsid w:val="0056121F"/>
    <w:rsid w:val="00563C6C"/>
    <w:rsid w:val="00565366"/>
    <w:rsid w:val="00565488"/>
    <w:rsid w:val="0056795E"/>
    <w:rsid w:val="00570688"/>
    <w:rsid w:val="005709E3"/>
    <w:rsid w:val="005713F7"/>
    <w:rsid w:val="00572505"/>
    <w:rsid w:val="00572D3D"/>
    <w:rsid w:val="0057328A"/>
    <w:rsid w:val="00574296"/>
    <w:rsid w:val="005749A0"/>
    <w:rsid w:val="00575E62"/>
    <w:rsid w:val="00576329"/>
    <w:rsid w:val="0058206C"/>
    <w:rsid w:val="00582809"/>
    <w:rsid w:val="00582B1A"/>
    <w:rsid w:val="00584195"/>
    <w:rsid w:val="00584DCE"/>
    <w:rsid w:val="00585753"/>
    <w:rsid w:val="00586415"/>
    <w:rsid w:val="00586872"/>
    <w:rsid w:val="00587093"/>
    <w:rsid w:val="0058798C"/>
    <w:rsid w:val="00587FA9"/>
    <w:rsid w:val="005900FA"/>
    <w:rsid w:val="00590AE9"/>
    <w:rsid w:val="0059175A"/>
    <w:rsid w:val="0059177E"/>
    <w:rsid w:val="00591876"/>
    <w:rsid w:val="005919F9"/>
    <w:rsid w:val="00591B19"/>
    <w:rsid w:val="00592839"/>
    <w:rsid w:val="005935A4"/>
    <w:rsid w:val="00593EFF"/>
    <w:rsid w:val="0059472E"/>
    <w:rsid w:val="005948C2"/>
    <w:rsid w:val="00595DCA"/>
    <w:rsid w:val="005967E4"/>
    <w:rsid w:val="0059779B"/>
    <w:rsid w:val="005A1ECE"/>
    <w:rsid w:val="005A209A"/>
    <w:rsid w:val="005A29CA"/>
    <w:rsid w:val="005A3F00"/>
    <w:rsid w:val="005A662D"/>
    <w:rsid w:val="005A68BA"/>
    <w:rsid w:val="005A72B3"/>
    <w:rsid w:val="005A7CF4"/>
    <w:rsid w:val="005B04A1"/>
    <w:rsid w:val="005B1CDF"/>
    <w:rsid w:val="005B35D7"/>
    <w:rsid w:val="005B392A"/>
    <w:rsid w:val="005B3A5A"/>
    <w:rsid w:val="005B3AA3"/>
    <w:rsid w:val="005B4333"/>
    <w:rsid w:val="005B6F83"/>
    <w:rsid w:val="005B7757"/>
    <w:rsid w:val="005B7F5F"/>
    <w:rsid w:val="005C0602"/>
    <w:rsid w:val="005C1729"/>
    <w:rsid w:val="005C29E9"/>
    <w:rsid w:val="005C60F5"/>
    <w:rsid w:val="005C74FB"/>
    <w:rsid w:val="005C7503"/>
    <w:rsid w:val="005C7F53"/>
    <w:rsid w:val="005D0024"/>
    <w:rsid w:val="005D1069"/>
    <w:rsid w:val="005D1602"/>
    <w:rsid w:val="005D1E87"/>
    <w:rsid w:val="005D2B0B"/>
    <w:rsid w:val="005D3966"/>
    <w:rsid w:val="005D4A29"/>
    <w:rsid w:val="005D4C89"/>
    <w:rsid w:val="005D6F32"/>
    <w:rsid w:val="005D7340"/>
    <w:rsid w:val="005D7606"/>
    <w:rsid w:val="005E0981"/>
    <w:rsid w:val="005E3599"/>
    <w:rsid w:val="005E385F"/>
    <w:rsid w:val="005E53B2"/>
    <w:rsid w:val="005E5834"/>
    <w:rsid w:val="005E5836"/>
    <w:rsid w:val="005E5B81"/>
    <w:rsid w:val="005E653F"/>
    <w:rsid w:val="005E7545"/>
    <w:rsid w:val="005F2336"/>
    <w:rsid w:val="005F2CB1"/>
    <w:rsid w:val="005F2CE6"/>
    <w:rsid w:val="005F3025"/>
    <w:rsid w:val="005F35F3"/>
    <w:rsid w:val="005F618C"/>
    <w:rsid w:val="005F6330"/>
    <w:rsid w:val="005F70BD"/>
    <w:rsid w:val="005F7E70"/>
    <w:rsid w:val="0060070F"/>
    <w:rsid w:val="00600F6A"/>
    <w:rsid w:val="006013C1"/>
    <w:rsid w:val="0060158A"/>
    <w:rsid w:val="0060283C"/>
    <w:rsid w:val="00602ACA"/>
    <w:rsid w:val="00603BC5"/>
    <w:rsid w:val="00603ED0"/>
    <w:rsid w:val="00604F14"/>
    <w:rsid w:val="0060627A"/>
    <w:rsid w:val="00606A32"/>
    <w:rsid w:val="00607D7E"/>
    <w:rsid w:val="00611320"/>
    <w:rsid w:val="006119EF"/>
    <w:rsid w:val="00611B83"/>
    <w:rsid w:val="00613257"/>
    <w:rsid w:val="00614189"/>
    <w:rsid w:val="006151F9"/>
    <w:rsid w:val="00615A5F"/>
    <w:rsid w:val="00615B9D"/>
    <w:rsid w:val="00616882"/>
    <w:rsid w:val="0061698E"/>
    <w:rsid w:val="006204DC"/>
    <w:rsid w:val="006208FA"/>
    <w:rsid w:val="00620A71"/>
    <w:rsid w:val="00620C88"/>
    <w:rsid w:val="00620D80"/>
    <w:rsid w:val="00622F21"/>
    <w:rsid w:val="006234A6"/>
    <w:rsid w:val="006236C0"/>
    <w:rsid w:val="00623923"/>
    <w:rsid w:val="006253E1"/>
    <w:rsid w:val="00626800"/>
    <w:rsid w:val="00627980"/>
    <w:rsid w:val="00630001"/>
    <w:rsid w:val="0063025B"/>
    <w:rsid w:val="006310B5"/>
    <w:rsid w:val="006311B3"/>
    <w:rsid w:val="00631F81"/>
    <w:rsid w:val="006325E4"/>
    <w:rsid w:val="0063284C"/>
    <w:rsid w:val="00633FFA"/>
    <w:rsid w:val="0063438E"/>
    <w:rsid w:val="00636398"/>
    <w:rsid w:val="006368D3"/>
    <w:rsid w:val="00636F49"/>
    <w:rsid w:val="006377EC"/>
    <w:rsid w:val="00640D33"/>
    <w:rsid w:val="0064151F"/>
    <w:rsid w:val="00641533"/>
    <w:rsid w:val="00641D36"/>
    <w:rsid w:val="0064208D"/>
    <w:rsid w:val="00643475"/>
    <w:rsid w:val="0064396A"/>
    <w:rsid w:val="00644BBD"/>
    <w:rsid w:val="0064502E"/>
    <w:rsid w:val="00645491"/>
    <w:rsid w:val="00645C43"/>
    <w:rsid w:val="0064624E"/>
    <w:rsid w:val="00646781"/>
    <w:rsid w:val="006469A1"/>
    <w:rsid w:val="00647629"/>
    <w:rsid w:val="0065029D"/>
    <w:rsid w:val="006503ED"/>
    <w:rsid w:val="00650AB9"/>
    <w:rsid w:val="00652D5C"/>
    <w:rsid w:val="00655733"/>
    <w:rsid w:val="00655ACD"/>
    <w:rsid w:val="00655E15"/>
    <w:rsid w:val="006563F4"/>
    <w:rsid w:val="00656A92"/>
    <w:rsid w:val="00656DDE"/>
    <w:rsid w:val="0066011D"/>
    <w:rsid w:val="0066047F"/>
    <w:rsid w:val="006607C0"/>
    <w:rsid w:val="006613A6"/>
    <w:rsid w:val="00661C85"/>
    <w:rsid w:val="006624C2"/>
    <w:rsid w:val="0066279A"/>
    <w:rsid w:val="006627A2"/>
    <w:rsid w:val="00663317"/>
    <w:rsid w:val="006634E6"/>
    <w:rsid w:val="0066381A"/>
    <w:rsid w:val="006655EE"/>
    <w:rsid w:val="00666D02"/>
    <w:rsid w:val="00667EE7"/>
    <w:rsid w:val="00670922"/>
    <w:rsid w:val="00670967"/>
    <w:rsid w:val="00670BE1"/>
    <w:rsid w:val="00670EC3"/>
    <w:rsid w:val="00671234"/>
    <w:rsid w:val="0067218F"/>
    <w:rsid w:val="00673DEE"/>
    <w:rsid w:val="006741F2"/>
    <w:rsid w:val="006743FE"/>
    <w:rsid w:val="00674C38"/>
    <w:rsid w:val="00674CC3"/>
    <w:rsid w:val="006756B8"/>
    <w:rsid w:val="006757E7"/>
    <w:rsid w:val="006758FB"/>
    <w:rsid w:val="00675C72"/>
    <w:rsid w:val="006771F9"/>
    <w:rsid w:val="006776D7"/>
    <w:rsid w:val="006800CE"/>
    <w:rsid w:val="00681003"/>
    <w:rsid w:val="006817C9"/>
    <w:rsid w:val="00682818"/>
    <w:rsid w:val="00683ECE"/>
    <w:rsid w:val="00690172"/>
    <w:rsid w:val="006905F8"/>
    <w:rsid w:val="00690E5E"/>
    <w:rsid w:val="006912A1"/>
    <w:rsid w:val="00692EDE"/>
    <w:rsid w:val="00693240"/>
    <w:rsid w:val="00695365"/>
    <w:rsid w:val="00695FC2"/>
    <w:rsid w:val="00696949"/>
    <w:rsid w:val="00697052"/>
    <w:rsid w:val="00697EC9"/>
    <w:rsid w:val="006A18D5"/>
    <w:rsid w:val="006A3560"/>
    <w:rsid w:val="006A46FB"/>
    <w:rsid w:val="006A5A1E"/>
    <w:rsid w:val="006A5E1E"/>
    <w:rsid w:val="006A5E28"/>
    <w:rsid w:val="006A697B"/>
    <w:rsid w:val="006A7AFF"/>
    <w:rsid w:val="006B0BB5"/>
    <w:rsid w:val="006B1816"/>
    <w:rsid w:val="006B2099"/>
    <w:rsid w:val="006B4606"/>
    <w:rsid w:val="006B4854"/>
    <w:rsid w:val="006B4A88"/>
    <w:rsid w:val="006B50CF"/>
    <w:rsid w:val="006B5A2B"/>
    <w:rsid w:val="006B6152"/>
    <w:rsid w:val="006B72D9"/>
    <w:rsid w:val="006C03B8"/>
    <w:rsid w:val="006C0D66"/>
    <w:rsid w:val="006C109C"/>
    <w:rsid w:val="006C1216"/>
    <w:rsid w:val="006C2F82"/>
    <w:rsid w:val="006C5EC9"/>
    <w:rsid w:val="006C6059"/>
    <w:rsid w:val="006C7459"/>
    <w:rsid w:val="006C7522"/>
    <w:rsid w:val="006D1205"/>
    <w:rsid w:val="006D20F6"/>
    <w:rsid w:val="006D2683"/>
    <w:rsid w:val="006D2A38"/>
    <w:rsid w:val="006D3290"/>
    <w:rsid w:val="006D4B7F"/>
    <w:rsid w:val="006D5224"/>
    <w:rsid w:val="006D5B70"/>
    <w:rsid w:val="006D5D33"/>
    <w:rsid w:val="006D65B4"/>
    <w:rsid w:val="006D6F08"/>
    <w:rsid w:val="006D798F"/>
    <w:rsid w:val="006D7CCD"/>
    <w:rsid w:val="006E062C"/>
    <w:rsid w:val="006E07CD"/>
    <w:rsid w:val="006E28B7"/>
    <w:rsid w:val="006E3310"/>
    <w:rsid w:val="006E3C86"/>
    <w:rsid w:val="006E4AAA"/>
    <w:rsid w:val="006E4E30"/>
    <w:rsid w:val="006E4E39"/>
    <w:rsid w:val="006E565E"/>
    <w:rsid w:val="006E673D"/>
    <w:rsid w:val="006E7D3B"/>
    <w:rsid w:val="006F09C9"/>
    <w:rsid w:val="006F0F8A"/>
    <w:rsid w:val="006F0FBF"/>
    <w:rsid w:val="006F1B70"/>
    <w:rsid w:val="006F1F64"/>
    <w:rsid w:val="006F2C7B"/>
    <w:rsid w:val="006F32A4"/>
    <w:rsid w:val="006F341D"/>
    <w:rsid w:val="006F3CDE"/>
    <w:rsid w:val="006F3D89"/>
    <w:rsid w:val="006F3E98"/>
    <w:rsid w:val="006F3F08"/>
    <w:rsid w:val="006F4FC7"/>
    <w:rsid w:val="006F58C6"/>
    <w:rsid w:val="006F58D4"/>
    <w:rsid w:val="006F6A2B"/>
    <w:rsid w:val="007006BE"/>
    <w:rsid w:val="00701091"/>
    <w:rsid w:val="00701756"/>
    <w:rsid w:val="0070211D"/>
    <w:rsid w:val="00702350"/>
    <w:rsid w:val="00702E19"/>
    <w:rsid w:val="0070346E"/>
    <w:rsid w:val="00703FCE"/>
    <w:rsid w:val="00704EDB"/>
    <w:rsid w:val="00706101"/>
    <w:rsid w:val="0070691F"/>
    <w:rsid w:val="00707072"/>
    <w:rsid w:val="00707287"/>
    <w:rsid w:val="00707D61"/>
    <w:rsid w:val="00710627"/>
    <w:rsid w:val="00710C4B"/>
    <w:rsid w:val="00712287"/>
    <w:rsid w:val="007123FA"/>
    <w:rsid w:val="00712772"/>
    <w:rsid w:val="00713A69"/>
    <w:rsid w:val="007141E9"/>
    <w:rsid w:val="007148D3"/>
    <w:rsid w:val="00715079"/>
    <w:rsid w:val="00715B9A"/>
    <w:rsid w:val="007202EA"/>
    <w:rsid w:val="0072050E"/>
    <w:rsid w:val="007205AE"/>
    <w:rsid w:val="00720817"/>
    <w:rsid w:val="007218E9"/>
    <w:rsid w:val="00721E65"/>
    <w:rsid w:val="00724025"/>
    <w:rsid w:val="00726296"/>
    <w:rsid w:val="00726EA6"/>
    <w:rsid w:val="00727208"/>
    <w:rsid w:val="00727680"/>
    <w:rsid w:val="00730FFE"/>
    <w:rsid w:val="00731FEB"/>
    <w:rsid w:val="00732255"/>
    <w:rsid w:val="0073225D"/>
    <w:rsid w:val="0073247E"/>
    <w:rsid w:val="007336EF"/>
    <w:rsid w:val="0073381F"/>
    <w:rsid w:val="007348B1"/>
    <w:rsid w:val="00734A8B"/>
    <w:rsid w:val="00734BD7"/>
    <w:rsid w:val="00735268"/>
    <w:rsid w:val="007355C4"/>
    <w:rsid w:val="00735F96"/>
    <w:rsid w:val="007362A6"/>
    <w:rsid w:val="00736D7D"/>
    <w:rsid w:val="0073741E"/>
    <w:rsid w:val="00740E58"/>
    <w:rsid w:val="00741D32"/>
    <w:rsid w:val="00741F19"/>
    <w:rsid w:val="00742624"/>
    <w:rsid w:val="0074293A"/>
    <w:rsid w:val="00742AAB"/>
    <w:rsid w:val="007438CE"/>
    <w:rsid w:val="007445A0"/>
    <w:rsid w:val="007447EF"/>
    <w:rsid w:val="00744D6B"/>
    <w:rsid w:val="0074524B"/>
    <w:rsid w:val="00746183"/>
    <w:rsid w:val="00747D8B"/>
    <w:rsid w:val="007508A2"/>
    <w:rsid w:val="00751228"/>
    <w:rsid w:val="0075152E"/>
    <w:rsid w:val="00751993"/>
    <w:rsid w:val="00752C28"/>
    <w:rsid w:val="00754D64"/>
    <w:rsid w:val="00754E35"/>
    <w:rsid w:val="00754E51"/>
    <w:rsid w:val="007552C1"/>
    <w:rsid w:val="007571E1"/>
    <w:rsid w:val="00757EE3"/>
    <w:rsid w:val="007602AE"/>
    <w:rsid w:val="007604B2"/>
    <w:rsid w:val="007621A9"/>
    <w:rsid w:val="00762500"/>
    <w:rsid w:val="00763759"/>
    <w:rsid w:val="00765281"/>
    <w:rsid w:val="007654F4"/>
    <w:rsid w:val="00766BAD"/>
    <w:rsid w:val="0076708C"/>
    <w:rsid w:val="00770438"/>
    <w:rsid w:val="007707DF"/>
    <w:rsid w:val="00770AA0"/>
    <w:rsid w:val="007712D3"/>
    <w:rsid w:val="0077219B"/>
    <w:rsid w:val="0077223B"/>
    <w:rsid w:val="00772DA5"/>
    <w:rsid w:val="0077379A"/>
    <w:rsid w:val="00773AD7"/>
    <w:rsid w:val="00774DE8"/>
    <w:rsid w:val="007755F2"/>
    <w:rsid w:val="00775A5A"/>
    <w:rsid w:val="00776766"/>
    <w:rsid w:val="00776971"/>
    <w:rsid w:val="0077721F"/>
    <w:rsid w:val="00777AC8"/>
    <w:rsid w:val="00780DFE"/>
    <w:rsid w:val="0078177E"/>
    <w:rsid w:val="0078304C"/>
    <w:rsid w:val="00783673"/>
    <w:rsid w:val="00785490"/>
    <w:rsid w:val="00785BC6"/>
    <w:rsid w:val="00790D42"/>
    <w:rsid w:val="00791207"/>
    <w:rsid w:val="007925EA"/>
    <w:rsid w:val="00792A09"/>
    <w:rsid w:val="00792D05"/>
    <w:rsid w:val="007935D9"/>
    <w:rsid w:val="00793BDB"/>
    <w:rsid w:val="00793CD8"/>
    <w:rsid w:val="00794D78"/>
    <w:rsid w:val="007950A8"/>
    <w:rsid w:val="00795516"/>
    <w:rsid w:val="00795C92"/>
    <w:rsid w:val="00796231"/>
    <w:rsid w:val="007966F9"/>
    <w:rsid w:val="00796D82"/>
    <w:rsid w:val="00796F94"/>
    <w:rsid w:val="0079714C"/>
    <w:rsid w:val="00797165"/>
    <w:rsid w:val="007976D5"/>
    <w:rsid w:val="007A1CB3"/>
    <w:rsid w:val="007A306F"/>
    <w:rsid w:val="007A43A6"/>
    <w:rsid w:val="007A58A6"/>
    <w:rsid w:val="007A6AD0"/>
    <w:rsid w:val="007A719B"/>
    <w:rsid w:val="007B18DD"/>
    <w:rsid w:val="007B30A3"/>
    <w:rsid w:val="007B325D"/>
    <w:rsid w:val="007B3D2D"/>
    <w:rsid w:val="007B3F2C"/>
    <w:rsid w:val="007B48C7"/>
    <w:rsid w:val="007B50AE"/>
    <w:rsid w:val="007B51DF"/>
    <w:rsid w:val="007B5213"/>
    <w:rsid w:val="007B65CB"/>
    <w:rsid w:val="007B68C1"/>
    <w:rsid w:val="007B7365"/>
    <w:rsid w:val="007C05DD"/>
    <w:rsid w:val="007C0BC0"/>
    <w:rsid w:val="007C3D18"/>
    <w:rsid w:val="007C5A61"/>
    <w:rsid w:val="007C60BF"/>
    <w:rsid w:val="007C621E"/>
    <w:rsid w:val="007C6A07"/>
    <w:rsid w:val="007C75A1"/>
    <w:rsid w:val="007C77A5"/>
    <w:rsid w:val="007D0412"/>
    <w:rsid w:val="007D04E5"/>
    <w:rsid w:val="007D1E1D"/>
    <w:rsid w:val="007D2F63"/>
    <w:rsid w:val="007D3672"/>
    <w:rsid w:val="007D3A69"/>
    <w:rsid w:val="007D5460"/>
    <w:rsid w:val="007D5901"/>
    <w:rsid w:val="007D685B"/>
    <w:rsid w:val="007D7526"/>
    <w:rsid w:val="007E2460"/>
    <w:rsid w:val="007E2489"/>
    <w:rsid w:val="007E38B9"/>
    <w:rsid w:val="007E3F07"/>
    <w:rsid w:val="007E4610"/>
    <w:rsid w:val="007E4715"/>
    <w:rsid w:val="007E4797"/>
    <w:rsid w:val="007E505B"/>
    <w:rsid w:val="007E5B79"/>
    <w:rsid w:val="007E683C"/>
    <w:rsid w:val="007E6880"/>
    <w:rsid w:val="007E7091"/>
    <w:rsid w:val="007E784D"/>
    <w:rsid w:val="007F01C2"/>
    <w:rsid w:val="007F04AC"/>
    <w:rsid w:val="007F241F"/>
    <w:rsid w:val="007F2B35"/>
    <w:rsid w:val="007F5FF0"/>
    <w:rsid w:val="007F6AC0"/>
    <w:rsid w:val="007F6C61"/>
    <w:rsid w:val="007F732E"/>
    <w:rsid w:val="00802208"/>
    <w:rsid w:val="00802E99"/>
    <w:rsid w:val="00803716"/>
    <w:rsid w:val="00803FAE"/>
    <w:rsid w:val="00804A17"/>
    <w:rsid w:val="0080605F"/>
    <w:rsid w:val="008076AB"/>
    <w:rsid w:val="00807786"/>
    <w:rsid w:val="00811981"/>
    <w:rsid w:val="00811FCB"/>
    <w:rsid w:val="008128AA"/>
    <w:rsid w:val="008135DC"/>
    <w:rsid w:val="0081361B"/>
    <w:rsid w:val="00814640"/>
    <w:rsid w:val="0081579D"/>
    <w:rsid w:val="008158D6"/>
    <w:rsid w:val="00815CDF"/>
    <w:rsid w:val="00817196"/>
    <w:rsid w:val="00820588"/>
    <w:rsid w:val="00820630"/>
    <w:rsid w:val="00821CA9"/>
    <w:rsid w:val="00821F99"/>
    <w:rsid w:val="008235DB"/>
    <w:rsid w:val="00823C91"/>
    <w:rsid w:val="00824AB4"/>
    <w:rsid w:val="008256A2"/>
    <w:rsid w:val="00825C42"/>
    <w:rsid w:val="00825D25"/>
    <w:rsid w:val="00827746"/>
    <w:rsid w:val="00827ADC"/>
    <w:rsid w:val="00827D64"/>
    <w:rsid w:val="00827D6F"/>
    <w:rsid w:val="00830B34"/>
    <w:rsid w:val="00830CB5"/>
    <w:rsid w:val="0083167E"/>
    <w:rsid w:val="00833A21"/>
    <w:rsid w:val="0083700D"/>
    <w:rsid w:val="008376AC"/>
    <w:rsid w:val="00842F13"/>
    <w:rsid w:val="00843190"/>
    <w:rsid w:val="008444E8"/>
    <w:rsid w:val="00844E80"/>
    <w:rsid w:val="00845034"/>
    <w:rsid w:val="00845E38"/>
    <w:rsid w:val="00846FE7"/>
    <w:rsid w:val="00852EA1"/>
    <w:rsid w:val="00856911"/>
    <w:rsid w:val="00856CBC"/>
    <w:rsid w:val="00856ED8"/>
    <w:rsid w:val="0086059C"/>
    <w:rsid w:val="0086079F"/>
    <w:rsid w:val="00861813"/>
    <w:rsid w:val="008621C4"/>
    <w:rsid w:val="00862E3F"/>
    <w:rsid w:val="00863B73"/>
    <w:rsid w:val="0086481C"/>
    <w:rsid w:val="008677FD"/>
    <w:rsid w:val="008706D4"/>
    <w:rsid w:val="00870F8A"/>
    <w:rsid w:val="008710F7"/>
    <w:rsid w:val="008719A4"/>
    <w:rsid w:val="00871D23"/>
    <w:rsid w:val="00872420"/>
    <w:rsid w:val="0087283E"/>
    <w:rsid w:val="00874312"/>
    <w:rsid w:val="0087437C"/>
    <w:rsid w:val="00875CD7"/>
    <w:rsid w:val="00876517"/>
    <w:rsid w:val="00876B4D"/>
    <w:rsid w:val="008771E2"/>
    <w:rsid w:val="008775E7"/>
    <w:rsid w:val="00877F18"/>
    <w:rsid w:val="0088012E"/>
    <w:rsid w:val="00882674"/>
    <w:rsid w:val="0088377C"/>
    <w:rsid w:val="00884021"/>
    <w:rsid w:val="00884BB3"/>
    <w:rsid w:val="008852B2"/>
    <w:rsid w:val="00887F9A"/>
    <w:rsid w:val="00890403"/>
    <w:rsid w:val="00890EB0"/>
    <w:rsid w:val="00891C88"/>
    <w:rsid w:val="00892C79"/>
    <w:rsid w:val="00892FDB"/>
    <w:rsid w:val="00893A13"/>
    <w:rsid w:val="00894A88"/>
    <w:rsid w:val="00895386"/>
    <w:rsid w:val="00896366"/>
    <w:rsid w:val="008963CE"/>
    <w:rsid w:val="00896419"/>
    <w:rsid w:val="00896ABF"/>
    <w:rsid w:val="008970F3"/>
    <w:rsid w:val="0089791F"/>
    <w:rsid w:val="008A00B3"/>
    <w:rsid w:val="008A0FDB"/>
    <w:rsid w:val="008A169D"/>
    <w:rsid w:val="008A21FF"/>
    <w:rsid w:val="008A28AE"/>
    <w:rsid w:val="008A2CE2"/>
    <w:rsid w:val="008A30AC"/>
    <w:rsid w:val="008A44B8"/>
    <w:rsid w:val="008A4D2B"/>
    <w:rsid w:val="008A51A8"/>
    <w:rsid w:val="008A54C7"/>
    <w:rsid w:val="008A6324"/>
    <w:rsid w:val="008A65F7"/>
    <w:rsid w:val="008A72D0"/>
    <w:rsid w:val="008A77D8"/>
    <w:rsid w:val="008B022D"/>
    <w:rsid w:val="008B0483"/>
    <w:rsid w:val="008B060C"/>
    <w:rsid w:val="008B120C"/>
    <w:rsid w:val="008B19A3"/>
    <w:rsid w:val="008B22F6"/>
    <w:rsid w:val="008B3C99"/>
    <w:rsid w:val="008B4049"/>
    <w:rsid w:val="008B43B5"/>
    <w:rsid w:val="008B51A0"/>
    <w:rsid w:val="008B592A"/>
    <w:rsid w:val="008B6058"/>
    <w:rsid w:val="008B6EEA"/>
    <w:rsid w:val="008B7B5C"/>
    <w:rsid w:val="008C0C99"/>
    <w:rsid w:val="008C2017"/>
    <w:rsid w:val="008C44DA"/>
    <w:rsid w:val="008C4958"/>
    <w:rsid w:val="008C4BAA"/>
    <w:rsid w:val="008C6538"/>
    <w:rsid w:val="008C6AE8"/>
    <w:rsid w:val="008C7573"/>
    <w:rsid w:val="008D05BC"/>
    <w:rsid w:val="008D15CD"/>
    <w:rsid w:val="008D34F1"/>
    <w:rsid w:val="008D39D8"/>
    <w:rsid w:val="008D47E3"/>
    <w:rsid w:val="008D49F1"/>
    <w:rsid w:val="008D6D1A"/>
    <w:rsid w:val="008D73DE"/>
    <w:rsid w:val="008D74B4"/>
    <w:rsid w:val="008D7B19"/>
    <w:rsid w:val="008E00EC"/>
    <w:rsid w:val="008E065E"/>
    <w:rsid w:val="008E0927"/>
    <w:rsid w:val="008E153D"/>
    <w:rsid w:val="008E1909"/>
    <w:rsid w:val="008E1D5E"/>
    <w:rsid w:val="008E274B"/>
    <w:rsid w:val="008E3888"/>
    <w:rsid w:val="008E54BB"/>
    <w:rsid w:val="008E6EFC"/>
    <w:rsid w:val="008E75CB"/>
    <w:rsid w:val="008F130D"/>
    <w:rsid w:val="008F1EAB"/>
    <w:rsid w:val="008F2737"/>
    <w:rsid w:val="008F33DC"/>
    <w:rsid w:val="008F35FC"/>
    <w:rsid w:val="008F36A6"/>
    <w:rsid w:val="008F477F"/>
    <w:rsid w:val="008F50CD"/>
    <w:rsid w:val="008F523A"/>
    <w:rsid w:val="008F5B8A"/>
    <w:rsid w:val="008F5CDE"/>
    <w:rsid w:val="008F6501"/>
    <w:rsid w:val="008F676F"/>
    <w:rsid w:val="00900084"/>
    <w:rsid w:val="00902350"/>
    <w:rsid w:val="009024E3"/>
    <w:rsid w:val="00902956"/>
    <w:rsid w:val="0090336B"/>
    <w:rsid w:val="00903667"/>
    <w:rsid w:val="00904F89"/>
    <w:rsid w:val="009053AA"/>
    <w:rsid w:val="00906939"/>
    <w:rsid w:val="009079A2"/>
    <w:rsid w:val="00907ABA"/>
    <w:rsid w:val="009105E8"/>
    <w:rsid w:val="00910B7D"/>
    <w:rsid w:val="00910D2A"/>
    <w:rsid w:val="0091162E"/>
    <w:rsid w:val="00911DFB"/>
    <w:rsid w:val="00911F36"/>
    <w:rsid w:val="00912B21"/>
    <w:rsid w:val="00912D2D"/>
    <w:rsid w:val="009139D9"/>
    <w:rsid w:val="00914AD8"/>
    <w:rsid w:val="00914C56"/>
    <w:rsid w:val="009156C5"/>
    <w:rsid w:val="009157DD"/>
    <w:rsid w:val="00916046"/>
    <w:rsid w:val="00916079"/>
    <w:rsid w:val="0091643F"/>
    <w:rsid w:val="009174AC"/>
    <w:rsid w:val="0091759B"/>
    <w:rsid w:val="00917808"/>
    <w:rsid w:val="00917B8B"/>
    <w:rsid w:val="00917CE9"/>
    <w:rsid w:val="00920317"/>
    <w:rsid w:val="00920BF2"/>
    <w:rsid w:val="00920F5D"/>
    <w:rsid w:val="00921FA6"/>
    <w:rsid w:val="00922010"/>
    <w:rsid w:val="0092245A"/>
    <w:rsid w:val="00922997"/>
    <w:rsid w:val="00922B57"/>
    <w:rsid w:val="00923FFF"/>
    <w:rsid w:val="00925978"/>
    <w:rsid w:val="0092761C"/>
    <w:rsid w:val="00927915"/>
    <w:rsid w:val="00927CED"/>
    <w:rsid w:val="0093056A"/>
    <w:rsid w:val="00931BD9"/>
    <w:rsid w:val="0093523B"/>
    <w:rsid w:val="009368F3"/>
    <w:rsid w:val="00937755"/>
    <w:rsid w:val="00937B5A"/>
    <w:rsid w:val="00941636"/>
    <w:rsid w:val="009434FE"/>
    <w:rsid w:val="00943742"/>
    <w:rsid w:val="00943DB6"/>
    <w:rsid w:val="00943F49"/>
    <w:rsid w:val="009458A4"/>
    <w:rsid w:val="00945C05"/>
    <w:rsid w:val="0094689B"/>
    <w:rsid w:val="009468C6"/>
    <w:rsid w:val="00946945"/>
    <w:rsid w:val="009470ED"/>
    <w:rsid w:val="00947713"/>
    <w:rsid w:val="00950DE7"/>
    <w:rsid w:val="00951559"/>
    <w:rsid w:val="00953920"/>
    <w:rsid w:val="00953D47"/>
    <w:rsid w:val="00954AD0"/>
    <w:rsid w:val="009559BC"/>
    <w:rsid w:val="0095637D"/>
    <w:rsid w:val="0095681E"/>
    <w:rsid w:val="009572D4"/>
    <w:rsid w:val="00957641"/>
    <w:rsid w:val="00957A0F"/>
    <w:rsid w:val="00960E1D"/>
    <w:rsid w:val="00961921"/>
    <w:rsid w:val="009623E6"/>
    <w:rsid w:val="0096360C"/>
    <w:rsid w:val="00963702"/>
    <w:rsid w:val="0096430A"/>
    <w:rsid w:val="0096554B"/>
    <w:rsid w:val="0096584A"/>
    <w:rsid w:val="009659BA"/>
    <w:rsid w:val="00966D79"/>
    <w:rsid w:val="009675AA"/>
    <w:rsid w:val="0097188F"/>
    <w:rsid w:val="00971E93"/>
    <w:rsid w:val="00971F08"/>
    <w:rsid w:val="00972DA7"/>
    <w:rsid w:val="00972F2F"/>
    <w:rsid w:val="00973274"/>
    <w:rsid w:val="00973D91"/>
    <w:rsid w:val="00974031"/>
    <w:rsid w:val="00975610"/>
    <w:rsid w:val="0097603D"/>
    <w:rsid w:val="009767C5"/>
    <w:rsid w:val="00976949"/>
    <w:rsid w:val="009769B8"/>
    <w:rsid w:val="00976CCA"/>
    <w:rsid w:val="00980477"/>
    <w:rsid w:val="00980F2B"/>
    <w:rsid w:val="009814C9"/>
    <w:rsid w:val="00981CA0"/>
    <w:rsid w:val="00983BE8"/>
    <w:rsid w:val="00984953"/>
    <w:rsid w:val="009849B6"/>
    <w:rsid w:val="00984DA0"/>
    <w:rsid w:val="00985253"/>
    <w:rsid w:val="00985399"/>
    <w:rsid w:val="009853B3"/>
    <w:rsid w:val="009860D2"/>
    <w:rsid w:val="0098721A"/>
    <w:rsid w:val="009874B6"/>
    <w:rsid w:val="00990630"/>
    <w:rsid w:val="00990A8B"/>
    <w:rsid w:val="00990E53"/>
    <w:rsid w:val="00991761"/>
    <w:rsid w:val="00991869"/>
    <w:rsid w:val="00993FA2"/>
    <w:rsid w:val="009940CF"/>
    <w:rsid w:val="0099426A"/>
    <w:rsid w:val="00994CA1"/>
    <w:rsid w:val="00994DCA"/>
    <w:rsid w:val="009957FE"/>
    <w:rsid w:val="009960EC"/>
    <w:rsid w:val="00996124"/>
    <w:rsid w:val="00996722"/>
    <w:rsid w:val="009970DD"/>
    <w:rsid w:val="009A0A4F"/>
    <w:rsid w:val="009A0DA8"/>
    <w:rsid w:val="009A0FBA"/>
    <w:rsid w:val="009A11DF"/>
    <w:rsid w:val="009A1601"/>
    <w:rsid w:val="009A25F3"/>
    <w:rsid w:val="009A2621"/>
    <w:rsid w:val="009A2BD6"/>
    <w:rsid w:val="009A35D6"/>
    <w:rsid w:val="009A462D"/>
    <w:rsid w:val="009A5CBA"/>
    <w:rsid w:val="009A606E"/>
    <w:rsid w:val="009A7298"/>
    <w:rsid w:val="009A7879"/>
    <w:rsid w:val="009B19C4"/>
    <w:rsid w:val="009B1B0C"/>
    <w:rsid w:val="009B1D4B"/>
    <w:rsid w:val="009B1F30"/>
    <w:rsid w:val="009B2284"/>
    <w:rsid w:val="009B2D0C"/>
    <w:rsid w:val="009B3580"/>
    <w:rsid w:val="009B3AC2"/>
    <w:rsid w:val="009B465F"/>
    <w:rsid w:val="009B4DF4"/>
    <w:rsid w:val="009B564E"/>
    <w:rsid w:val="009B57BB"/>
    <w:rsid w:val="009B59AD"/>
    <w:rsid w:val="009B621F"/>
    <w:rsid w:val="009B7E87"/>
    <w:rsid w:val="009C0FF2"/>
    <w:rsid w:val="009C403E"/>
    <w:rsid w:val="009C4663"/>
    <w:rsid w:val="009C4DD5"/>
    <w:rsid w:val="009C5221"/>
    <w:rsid w:val="009C5BF9"/>
    <w:rsid w:val="009C5D9A"/>
    <w:rsid w:val="009C645A"/>
    <w:rsid w:val="009C6FDE"/>
    <w:rsid w:val="009D048B"/>
    <w:rsid w:val="009D20BF"/>
    <w:rsid w:val="009D28AD"/>
    <w:rsid w:val="009D484C"/>
    <w:rsid w:val="009D4FF0"/>
    <w:rsid w:val="009D515B"/>
    <w:rsid w:val="009D625A"/>
    <w:rsid w:val="009D703C"/>
    <w:rsid w:val="009D718F"/>
    <w:rsid w:val="009D7394"/>
    <w:rsid w:val="009D7F64"/>
    <w:rsid w:val="009E0019"/>
    <w:rsid w:val="009E068F"/>
    <w:rsid w:val="009E06B7"/>
    <w:rsid w:val="009E1146"/>
    <w:rsid w:val="009E14E0"/>
    <w:rsid w:val="009E1B9B"/>
    <w:rsid w:val="009E1E3F"/>
    <w:rsid w:val="009E254E"/>
    <w:rsid w:val="009E2A13"/>
    <w:rsid w:val="009E35DB"/>
    <w:rsid w:val="009E3AEB"/>
    <w:rsid w:val="009E437C"/>
    <w:rsid w:val="009E47A3"/>
    <w:rsid w:val="009E5A75"/>
    <w:rsid w:val="009E5E73"/>
    <w:rsid w:val="009E7B23"/>
    <w:rsid w:val="009F08F3"/>
    <w:rsid w:val="009F344F"/>
    <w:rsid w:val="009F5696"/>
    <w:rsid w:val="009F690B"/>
    <w:rsid w:val="009F7BBB"/>
    <w:rsid w:val="009F7EC6"/>
    <w:rsid w:val="00A006A5"/>
    <w:rsid w:val="00A02B04"/>
    <w:rsid w:val="00A04171"/>
    <w:rsid w:val="00A04638"/>
    <w:rsid w:val="00A048A8"/>
    <w:rsid w:val="00A049D4"/>
    <w:rsid w:val="00A04B0C"/>
    <w:rsid w:val="00A04C24"/>
    <w:rsid w:val="00A04F49"/>
    <w:rsid w:val="00A0513E"/>
    <w:rsid w:val="00A06F5D"/>
    <w:rsid w:val="00A07153"/>
    <w:rsid w:val="00A078AA"/>
    <w:rsid w:val="00A07A3D"/>
    <w:rsid w:val="00A07DDA"/>
    <w:rsid w:val="00A10D08"/>
    <w:rsid w:val="00A11105"/>
    <w:rsid w:val="00A11339"/>
    <w:rsid w:val="00A11537"/>
    <w:rsid w:val="00A121BB"/>
    <w:rsid w:val="00A12A4D"/>
    <w:rsid w:val="00A13353"/>
    <w:rsid w:val="00A13E54"/>
    <w:rsid w:val="00A14603"/>
    <w:rsid w:val="00A158DA"/>
    <w:rsid w:val="00A16294"/>
    <w:rsid w:val="00A16E4F"/>
    <w:rsid w:val="00A17F63"/>
    <w:rsid w:val="00A2004D"/>
    <w:rsid w:val="00A20E0C"/>
    <w:rsid w:val="00A2193B"/>
    <w:rsid w:val="00A22BBF"/>
    <w:rsid w:val="00A2351A"/>
    <w:rsid w:val="00A23C03"/>
    <w:rsid w:val="00A2520F"/>
    <w:rsid w:val="00A25F47"/>
    <w:rsid w:val="00A264A9"/>
    <w:rsid w:val="00A26E0C"/>
    <w:rsid w:val="00A27785"/>
    <w:rsid w:val="00A27FF1"/>
    <w:rsid w:val="00A30187"/>
    <w:rsid w:val="00A31C10"/>
    <w:rsid w:val="00A3448A"/>
    <w:rsid w:val="00A35DDE"/>
    <w:rsid w:val="00A36297"/>
    <w:rsid w:val="00A36BC5"/>
    <w:rsid w:val="00A37063"/>
    <w:rsid w:val="00A37937"/>
    <w:rsid w:val="00A3793A"/>
    <w:rsid w:val="00A41187"/>
    <w:rsid w:val="00A41E2B"/>
    <w:rsid w:val="00A439D6"/>
    <w:rsid w:val="00A442DE"/>
    <w:rsid w:val="00A45A9D"/>
    <w:rsid w:val="00A45B74"/>
    <w:rsid w:val="00A47566"/>
    <w:rsid w:val="00A47891"/>
    <w:rsid w:val="00A47BC5"/>
    <w:rsid w:val="00A50FE1"/>
    <w:rsid w:val="00A5102A"/>
    <w:rsid w:val="00A51B80"/>
    <w:rsid w:val="00A52E1D"/>
    <w:rsid w:val="00A53CB0"/>
    <w:rsid w:val="00A53CB2"/>
    <w:rsid w:val="00A54027"/>
    <w:rsid w:val="00A55429"/>
    <w:rsid w:val="00A555D3"/>
    <w:rsid w:val="00A6061E"/>
    <w:rsid w:val="00A6104E"/>
    <w:rsid w:val="00A61499"/>
    <w:rsid w:val="00A62318"/>
    <w:rsid w:val="00A62A77"/>
    <w:rsid w:val="00A62F5A"/>
    <w:rsid w:val="00A6330A"/>
    <w:rsid w:val="00A63483"/>
    <w:rsid w:val="00A63A2D"/>
    <w:rsid w:val="00A64E18"/>
    <w:rsid w:val="00A64F7C"/>
    <w:rsid w:val="00A657D7"/>
    <w:rsid w:val="00A65A25"/>
    <w:rsid w:val="00A660AC"/>
    <w:rsid w:val="00A67E6C"/>
    <w:rsid w:val="00A701EF"/>
    <w:rsid w:val="00A7147C"/>
    <w:rsid w:val="00A71B99"/>
    <w:rsid w:val="00A72883"/>
    <w:rsid w:val="00A73256"/>
    <w:rsid w:val="00A739D0"/>
    <w:rsid w:val="00A73C92"/>
    <w:rsid w:val="00A761D4"/>
    <w:rsid w:val="00A7740B"/>
    <w:rsid w:val="00A77DD6"/>
    <w:rsid w:val="00A77EC4"/>
    <w:rsid w:val="00A80760"/>
    <w:rsid w:val="00A82A47"/>
    <w:rsid w:val="00A83D2B"/>
    <w:rsid w:val="00A8432B"/>
    <w:rsid w:val="00A868E1"/>
    <w:rsid w:val="00A8701B"/>
    <w:rsid w:val="00A87415"/>
    <w:rsid w:val="00A87A76"/>
    <w:rsid w:val="00A91370"/>
    <w:rsid w:val="00A92879"/>
    <w:rsid w:val="00A92F95"/>
    <w:rsid w:val="00A9350E"/>
    <w:rsid w:val="00A937F3"/>
    <w:rsid w:val="00A93FEF"/>
    <w:rsid w:val="00A9442A"/>
    <w:rsid w:val="00A94EC5"/>
    <w:rsid w:val="00A951D5"/>
    <w:rsid w:val="00A970DD"/>
    <w:rsid w:val="00A97C87"/>
    <w:rsid w:val="00AA016F"/>
    <w:rsid w:val="00AA1E89"/>
    <w:rsid w:val="00AA1ED6"/>
    <w:rsid w:val="00AA2F67"/>
    <w:rsid w:val="00AA32BA"/>
    <w:rsid w:val="00AA4091"/>
    <w:rsid w:val="00AA40A0"/>
    <w:rsid w:val="00AA4F83"/>
    <w:rsid w:val="00AA51D6"/>
    <w:rsid w:val="00AA6B51"/>
    <w:rsid w:val="00AA7466"/>
    <w:rsid w:val="00AA7770"/>
    <w:rsid w:val="00AB0BC8"/>
    <w:rsid w:val="00AB0D6A"/>
    <w:rsid w:val="00AB11CA"/>
    <w:rsid w:val="00AB14D9"/>
    <w:rsid w:val="00AB29ED"/>
    <w:rsid w:val="00AB2BF7"/>
    <w:rsid w:val="00AB3D24"/>
    <w:rsid w:val="00AB4AB8"/>
    <w:rsid w:val="00AB655E"/>
    <w:rsid w:val="00AB6BFC"/>
    <w:rsid w:val="00AB6DFC"/>
    <w:rsid w:val="00AB72FB"/>
    <w:rsid w:val="00AB7AAD"/>
    <w:rsid w:val="00AC007F"/>
    <w:rsid w:val="00AC1419"/>
    <w:rsid w:val="00AC2ECD"/>
    <w:rsid w:val="00AC3119"/>
    <w:rsid w:val="00AC414C"/>
    <w:rsid w:val="00AC49FB"/>
    <w:rsid w:val="00AC5A10"/>
    <w:rsid w:val="00AC5DD1"/>
    <w:rsid w:val="00AC740A"/>
    <w:rsid w:val="00AC7479"/>
    <w:rsid w:val="00AC7D88"/>
    <w:rsid w:val="00AD0AA3"/>
    <w:rsid w:val="00AD10A8"/>
    <w:rsid w:val="00AD1D0F"/>
    <w:rsid w:val="00AD1E69"/>
    <w:rsid w:val="00AD23CA"/>
    <w:rsid w:val="00AD2952"/>
    <w:rsid w:val="00AD3F94"/>
    <w:rsid w:val="00AD4A5A"/>
    <w:rsid w:val="00AD4E9A"/>
    <w:rsid w:val="00AD5947"/>
    <w:rsid w:val="00AD6998"/>
    <w:rsid w:val="00AD756F"/>
    <w:rsid w:val="00AE160B"/>
    <w:rsid w:val="00AE2583"/>
    <w:rsid w:val="00AE27AC"/>
    <w:rsid w:val="00AE2F7E"/>
    <w:rsid w:val="00AE325D"/>
    <w:rsid w:val="00AE40E0"/>
    <w:rsid w:val="00AE43A0"/>
    <w:rsid w:val="00AE4DBA"/>
    <w:rsid w:val="00AE4F07"/>
    <w:rsid w:val="00AE7C50"/>
    <w:rsid w:val="00AF1494"/>
    <w:rsid w:val="00AF1C5D"/>
    <w:rsid w:val="00AF2536"/>
    <w:rsid w:val="00AF2B46"/>
    <w:rsid w:val="00AF2CBB"/>
    <w:rsid w:val="00AF2D03"/>
    <w:rsid w:val="00AF3BD6"/>
    <w:rsid w:val="00AF42D7"/>
    <w:rsid w:val="00AF5301"/>
    <w:rsid w:val="00AF532F"/>
    <w:rsid w:val="00AF5F6B"/>
    <w:rsid w:val="00AF6AB8"/>
    <w:rsid w:val="00AF70B2"/>
    <w:rsid w:val="00B00067"/>
    <w:rsid w:val="00B006FE"/>
    <w:rsid w:val="00B007CB"/>
    <w:rsid w:val="00B01B55"/>
    <w:rsid w:val="00B02AA9"/>
    <w:rsid w:val="00B02FA3"/>
    <w:rsid w:val="00B0313E"/>
    <w:rsid w:val="00B03A18"/>
    <w:rsid w:val="00B04D46"/>
    <w:rsid w:val="00B05084"/>
    <w:rsid w:val="00B06039"/>
    <w:rsid w:val="00B069E1"/>
    <w:rsid w:val="00B06B18"/>
    <w:rsid w:val="00B06E54"/>
    <w:rsid w:val="00B073BB"/>
    <w:rsid w:val="00B11E1B"/>
    <w:rsid w:val="00B127B3"/>
    <w:rsid w:val="00B14A10"/>
    <w:rsid w:val="00B14F32"/>
    <w:rsid w:val="00B157F9"/>
    <w:rsid w:val="00B16270"/>
    <w:rsid w:val="00B20256"/>
    <w:rsid w:val="00B20B00"/>
    <w:rsid w:val="00B20D09"/>
    <w:rsid w:val="00B20F71"/>
    <w:rsid w:val="00B22452"/>
    <w:rsid w:val="00B225A5"/>
    <w:rsid w:val="00B23120"/>
    <w:rsid w:val="00B24B58"/>
    <w:rsid w:val="00B2686F"/>
    <w:rsid w:val="00B27116"/>
    <w:rsid w:val="00B2763F"/>
    <w:rsid w:val="00B27AAC"/>
    <w:rsid w:val="00B30431"/>
    <w:rsid w:val="00B3057C"/>
    <w:rsid w:val="00B30929"/>
    <w:rsid w:val="00B30F65"/>
    <w:rsid w:val="00B3114E"/>
    <w:rsid w:val="00B33D37"/>
    <w:rsid w:val="00B344D3"/>
    <w:rsid w:val="00B35CA3"/>
    <w:rsid w:val="00B36865"/>
    <w:rsid w:val="00B372AA"/>
    <w:rsid w:val="00B37748"/>
    <w:rsid w:val="00B40445"/>
    <w:rsid w:val="00B41888"/>
    <w:rsid w:val="00B429EA"/>
    <w:rsid w:val="00B45A52"/>
    <w:rsid w:val="00B46175"/>
    <w:rsid w:val="00B47619"/>
    <w:rsid w:val="00B503A6"/>
    <w:rsid w:val="00B50B02"/>
    <w:rsid w:val="00B5100C"/>
    <w:rsid w:val="00B51541"/>
    <w:rsid w:val="00B54021"/>
    <w:rsid w:val="00B5418C"/>
    <w:rsid w:val="00B57408"/>
    <w:rsid w:val="00B60BEF"/>
    <w:rsid w:val="00B64EFD"/>
    <w:rsid w:val="00B65131"/>
    <w:rsid w:val="00B664C7"/>
    <w:rsid w:val="00B67C8D"/>
    <w:rsid w:val="00B719B7"/>
    <w:rsid w:val="00B739F6"/>
    <w:rsid w:val="00B7618F"/>
    <w:rsid w:val="00B8088E"/>
    <w:rsid w:val="00B816EA"/>
    <w:rsid w:val="00B81A6C"/>
    <w:rsid w:val="00B81B0D"/>
    <w:rsid w:val="00B83BC0"/>
    <w:rsid w:val="00B85B7E"/>
    <w:rsid w:val="00B85DE5"/>
    <w:rsid w:val="00B860A0"/>
    <w:rsid w:val="00B87E03"/>
    <w:rsid w:val="00B90301"/>
    <w:rsid w:val="00B9077F"/>
    <w:rsid w:val="00B90F73"/>
    <w:rsid w:val="00B9289A"/>
    <w:rsid w:val="00B92EA3"/>
    <w:rsid w:val="00B92F8B"/>
    <w:rsid w:val="00B93B59"/>
    <w:rsid w:val="00B93EE0"/>
    <w:rsid w:val="00B9406A"/>
    <w:rsid w:val="00B944C9"/>
    <w:rsid w:val="00B94A36"/>
    <w:rsid w:val="00B94EFD"/>
    <w:rsid w:val="00B95277"/>
    <w:rsid w:val="00B96BF4"/>
    <w:rsid w:val="00BA07BA"/>
    <w:rsid w:val="00BA0FF9"/>
    <w:rsid w:val="00BA2280"/>
    <w:rsid w:val="00BA2864"/>
    <w:rsid w:val="00BA2A08"/>
    <w:rsid w:val="00BA3D43"/>
    <w:rsid w:val="00BA5319"/>
    <w:rsid w:val="00BA56D2"/>
    <w:rsid w:val="00BA616D"/>
    <w:rsid w:val="00BA76E0"/>
    <w:rsid w:val="00BA7AA4"/>
    <w:rsid w:val="00BB0D72"/>
    <w:rsid w:val="00BB19ED"/>
    <w:rsid w:val="00BB1C39"/>
    <w:rsid w:val="00BB246D"/>
    <w:rsid w:val="00BB2A25"/>
    <w:rsid w:val="00BB51E9"/>
    <w:rsid w:val="00BB59A7"/>
    <w:rsid w:val="00BB5C8F"/>
    <w:rsid w:val="00BB7AFF"/>
    <w:rsid w:val="00BB7D2C"/>
    <w:rsid w:val="00BC00E8"/>
    <w:rsid w:val="00BC0FDC"/>
    <w:rsid w:val="00BC1036"/>
    <w:rsid w:val="00BC15A2"/>
    <w:rsid w:val="00BC3053"/>
    <w:rsid w:val="00BC3394"/>
    <w:rsid w:val="00BC34D2"/>
    <w:rsid w:val="00BC3655"/>
    <w:rsid w:val="00BC4D2E"/>
    <w:rsid w:val="00BC6427"/>
    <w:rsid w:val="00BC663C"/>
    <w:rsid w:val="00BC6D9D"/>
    <w:rsid w:val="00BC7D26"/>
    <w:rsid w:val="00BD09F7"/>
    <w:rsid w:val="00BD0E47"/>
    <w:rsid w:val="00BD129C"/>
    <w:rsid w:val="00BD1804"/>
    <w:rsid w:val="00BD184A"/>
    <w:rsid w:val="00BD1FAA"/>
    <w:rsid w:val="00BD2146"/>
    <w:rsid w:val="00BD35F5"/>
    <w:rsid w:val="00BD3F47"/>
    <w:rsid w:val="00BD48AC"/>
    <w:rsid w:val="00BD5F1A"/>
    <w:rsid w:val="00BD7555"/>
    <w:rsid w:val="00BD7F12"/>
    <w:rsid w:val="00BE0BB9"/>
    <w:rsid w:val="00BE1234"/>
    <w:rsid w:val="00BE2E19"/>
    <w:rsid w:val="00BE2FA6"/>
    <w:rsid w:val="00BE333F"/>
    <w:rsid w:val="00BE3C6C"/>
    <w:rsid w:val="00BE449F"/>
    <w:rsid w:val="00BE5824"/>
    <w:rsid w:val="00BE63F4"/>
    <w:rsid w:val="00BE7406"/>
    <w:rsid w:val="00BE7603"/>
    <w:rsid w:val="00BE7A01"/>
    <w:rsid w:val="00BF1C90"/>
    <w:rsid w:val="00BF2E38"/>
    <w:rsid w:val="00BF3279"/>
    <w:rsid w:val="00BF41C5"/>
    <w:rsid w:val="00BF442A"/>
    <w:rsid w:val="00BF6400"/>
    <w:rsid w:val="00BF74C7"/>
    <w:rsid w:val="00BF77DE"/>
    <w:rsid w:val="00BF7FAD"/>
    <w:rsid w:val="00C015F1"/>
    <w:rsid w:val="00C01862"/>
    <w:rsid w:val="00C01F33"/>
    <w:rsid w:val="00C01F59"/>
    <w:rsid w:val="00C02CC6"/>
    <w:rsid w:val="00C0325F"/>
    <w:rsid w:val="00C040F7"/>
    <w:rsid w:val="00C044AB"/>
    <w:rsid w:val="00C04DD2"/>
    <w:rsid w:val="00C04F22"/>
    <w:rsid w:val="00C053BC"/>
    <w:rsid w:val="00C05706"/>
    <w:rsid w:val="00C05F7D"/>
    <w:rsid w:val="00C062A4"/>
    <w:rsid w:val="00C07377"/>
    <w:rsid w:val="00C079E8"/>
    <w:rsid w:val="00C10478"/>
    <w:rsid w:val="00C10F3D"/>
    <w:rsid w:val="00C12107"/>
    <w:rsid w:val="00C12B81"/>
    <w:rsid w:val="00C13EC1"/>
    <w:rsid w:val="00C14AEC"/>
    <w:rsid w:val="00C14C12"/>
    <w:rsid w:val="00C14D4B"/>
    <w:rsid w:val="00C154BB"/>
    <w:rsid w:val="00C1586C"/>
    <w:rsid w:val="00C16869"/>
    <w:rsid w:val="00C17B3E"/>
    <w:rsid w:val="00C20003"/>
    <w:rsid w:val="00C20923"/>
    <w:rsid w:val="00C211CF"/>
    <w:rsid w:val="00C22738"/>
    <w:rsid w:val="00C228FE"/>
    <w:rsid w:val="00C25B67"/>
    <w:rsid w:val="00C25CED"/>
    <w:rsid w:val="00C279B5"/>
    <w:rsid w:val="00C27C45"/>
    <w:rsid w:val="00C3156D"/>
    <w:rsid w:val="00C327A8"/>
    <w:rsid w:val="00C36612"/>
    <w:rsid w:val="00C36C34"/>
    <w:rsid w:val="00C3719D"/>
    <w:rsid w:val="00C40643"/>
    <w:rsid w:val="00C41669"/>
    <w:rsid w:val="00C4213B"/>
    <w:rsid w:val="00C422A8"/>
    <w:rsid w:val="00C42341"/>
    <w:rsid w:val="00C434EA"/>
    <w:rsid w:val="00C44674"/>
    <w:rsid w:val="00C447EC"/>
    <w:rsid w:val="00C45571"/>
    <w:rsid w:val="00C45C17"/>
    <w:rsid w:val="00C46198"/>
    <w:rsid w:val="00C465CE"/>
    <w:rsid w:val="00C4713E"/>
    <w:rsid w:val="00C531B5"/>
    <w:rsid w:val="00C5330A"/>
    <w:rsid w:val="00C548D2"/>
    <w:rsid w:val="00C54995"/>
    <w:rsid w:val="00C54D41"/>
    <w:rsid w:val="00C559BA"/>
    <w:rsid w:val="00C55E52"/>
    <w:rsid w:val="00C5754D"/>
    <w:rsid w:val="00C57DBD"/>
    <w:rsid w:val="00C60783"/>
    <w:rsid w:val="00C60D03"/>
    <w:rsid w:val="00C61275"/>
    <w:rsid w:val="00C612F8"/>
    <w:rsid w:val="00C61D94"/>
    <w:rsid w:val="00C61FD4"/>
    <w:rsid w:val="00C6255D"/>
    <w:rsid w:val="00C62980"/>
    <w:rsid w:val="00C63699"/>
    <w:rsid w:val="00C63BA2"/>
    <w:rsid w:val="00C643FC"/>
    <w:rsid w:val="00C64569"/>
    <w:rsid w:val="00C64672"/>
    <w:rsid w:val="00C66D2D"/>
    <w:rsid w:val="00C67C46"/>
    <w:rsid w:val="00C70697"/>
    <w:rsid w:val="00C70803"/>
    <w:rsid w:val="00C7174E"/>
    <w:rsid w:val="00C72EF4"/>
    <w:rsid w:val="00C75D2F"/>
    <w:rsid w:val="00C7617B"/>
    <w:rsid w:val="00C7630F"/>
    <w:rsid w:val="00C767BE"/>
    <w:rsid w:val="00C76E3C"/>
    <w:rsid w:val="00C77DC6"/>
    <w:rsid w:val="00C8004C"/>
    <w:rsid w:val="00C8063A"/>
    <w:rsid w:val="00C814EB"/>
    <w:rsid w:val="00C81568"/>
    <w:rsid w:val="00C8270B"/>
    <w:rsid w:val="00C8398A"/>
    <w:rsid w:val="00C849D4"/>
    <w:rsid w:val="00C8725C"/>
    <w:rsid w:val="00C8739A"/>
    <w:rsid w:val="00C9027A"/>
    <w:rsid w:val="00C9068E"/>
    <w:rsid w:val="00C93346"/>
    <w:rsid w:val="00C93C4B"/>
    <w:rsid w:val="00C944AB"/>
    <w:rsid w:val="00C94C81"/>
    <w:rsid w:val="00C95B40"/>
    <w:rsid w:val="00C95E8A"/>
    <w:rsid w:val="00C96C5A"/>
    <w:rsid w:val="00CA0740"/>
    <w:rsid w:val="00CA1ED8"/>
    <w:rsid w:val="00CA2AB1"/>
    <w:rsid w:val="00CA340E"/>
    <w:rsid w:val="00CA3A9D"/>
    <w:rsid w:val="00CA46B1"/>
    <w:rsid w:val="00CA59EF"/>
    <w:rsid w:val="00CA5C94"/>
    <w:rsid w:val="00CA71CC"/>
    <w:rsid w:val="00CB1F63"/>
    <w:rsid w:val="00CB3760"/>
    <w:rsid w:val="00CB469F"/>
    <w:rsid w:val="00CB58A1"/>
    <w:rsid w:val="00CB5C17"/>
    <w:rsid w:val="00CB5DF4"/>
    <w:rsid w:val="00CB5EC0"/>
    <w:rsid w:val="00CB605B"/>
    <w:rsid w:val="00CB651A"/>
    <w:rsid w:val="00CB7170"/>
    <w:rsid w:val="00CB745E"/>
    <w:rsid w:val="00CC040E"/>
    <w:rsid w:val="00CC0977"/>
    <w:rsid w:val="00CC111F"/>
    <w:rsid w:val="00CC2011"/>
    <w:rsid w:val="00CC3EA0"/>
    <w:rsid w:val="00CC7602"/>
    <w:rsid w:val="00CC76CB"/>
    <w:rsid w:val="00CC7B45"/>
    <w:rsid w:val="00CD06B4"/>
    <w:rsid w:val="00CD0F2F"/>
    <w:rsid w:val="00CD1188"/>
    <w:rsid w:val="00CD2A4C"/>
    <w:rsid w:val="00CD2ED1"/>
    <w:rsid w:val="00CD2F47"/>
    <w:rsid w:val="00CD31BF"/>
    <w:rsid w:val="00CD337B"/>
    <w:rsid w:val="00CD3BE8"/>
    <w:rsid w:val="00CD46AA"/>
    <w:rsid w:val="00CD5041"/>
    <w:rsid w:val="00CD5FA3"/>
    <w:rsid w:val="00CD671C"/>
    <w:rsid w:val="00CD6EB6"/>
    <w:rsid w:val="00CD761F"/>
    <w:rsid w:val="00CD7B07"/>
    <w:rsid w:val="00CE0424"/>
    <w:rsid w:val="00CE07C6"/>
    <w:rsid w:val="00CE2BAA"/>
    <w:rsid w:val="00CE3CEE"/>
    <w:rsid w:val="00CE3E7C"/>
    <w:rsid w:val="00CE5075"/>
    <w:rsid w:val="00CE6894"/>
    <w:rsid w:val="00CE7561"/>
    <w:rsid w:val="00CE76A5"/>
    <w:rsid w:val="00CF0A83"/>
    <w:rsid w:val="00CF11A7"/>
    <w:rsid w:val="00CF1263"/>
    <w:rsid w:val="00CF1354"/>
    <w:rsid w:val="00CF1EB3"/>
    <w:rsid w:val="00CF2ECA"/>
    <w:rsid w:val="00CF33B1"/>
    <w:rsid w:val="00CF3B1F"/>
    <w:rsid w:val="00CF3BF6"/>
    <w:rsid w:val="00CF625B"/>
    <w:rsid w:val="00CF663D"/>
    <w:rsid w:val="00CF687E"/>
    <w:rsid w:val="00CF6EEE"/>
    <w:rsid w:val="00CF7691"/>
    <w:rsid w:val="00D00AE7"/>
    <w:rsid w:val="00D01957"/>
    <w:rsid w:val="00D0349B"/>
    <w:rsid w:val="00D047CF"/>
    <w:rsid w:val="00D04CA4"/>
    <w:rsid w:val="00D0556B"/>
    <w:rsid w:val="00D05E63"/>
    <w:rsid w:val="00D068D4"/>
    <w:rsid w:val="00D06B2D"/>
    <w:rsid w:val="00D06D9C"/>
    <w:rsid w:val="00D07A50"/>
    <w:rsid w:val="00D10249"/>
    <w:rsid w:val="00D10442"/>
    <w:rsid w:val="00D10755"/>
    <w:rsid w:val="00D115C3"/>
    <w:rsid w:val="00D11897"/>
    <w:rsid w:val="00D12484"/>
    <w:rsid w:val="00D12CB7"/>
    <w:rsid w:val="00D13135"/>
    <w:rsid w:val="00D13D19"/>
    <w:rsid w:val="00D13E4E"/>
    <w:rsid w:val="00D140E7"/>
    <w:rsid w:val="00D14CF7"/>
    <w:rsid w:val="00D14D79"/>
    <w:rsid w:val="00D154B8"/>
    <w:rsid w:val="00D1652C"/>
    <w:rsid w:val="00D17829"/>
    <w:rsid w:val="00D239A7"/>
    <w:rsid w:val="00D23F47"/>
    <w:rsid w:val="00D241DB"/>
    <w:rsid w:val="00D2495D"/>
    <w:rsid w:val="00D25712"/>
    <w:rsid w:val="00D25792"/>
    <w:rsid w:val="00D262FA"/>
    <w:rsid w:val="00D265FD"/>
    <w:rsid w:val="00D26D11"/>
    <w:rsid w:val="00D27BF5"/>
    <w:rsid w:val="00D30F4E"/>
    <w:rsid w:val="00D31491"/>
    <w:rsid w:val="00D319A3"/>
    <w:rsid w:val="00D319ED"/>
    <w:rsid w:val="00D324F1"/>
    <w:rsid w:val="00D32A9B"/>
    <w:rsid w:val="00D36E71"/>
    <w:rsid w:val="00D3710F"/>
    <w:rsid w:val="00D37987"/>
    <w:rsid w:val="00D37D87"/>
    <w:rsid w:val="00D40B33"/>
    <w:rsid w:val="00D419B3"/>
    <w:rsid w:val="00D4318F"/>
    <w:rsid w:val="00D438BF"/>
    <w:rsid w:val="00D440F8"/>
    <w:rsid w:val="00D44A1E"/>
    <w:rsid w:val="00D477A8"/>
    <w:rsid w:val="00D51C90"/>
    <w:rsid w:val="00D53E70"/>
    <w:rsid w:val="00D546FF"/>
    <w:rsid w:val="00D556DA"/>
    <w:rsid w:val="00D55AD5"/>
    <w:rsid w:val="00D55B66"/>
    <w:rsid w:val="00D56D6F"/>
    <w:rsid w:val="00D576CA"/>
    <w:rsid w:val="00D61AF5"/>
    <w:rsid w:val="00D624E4"/>
    <w:rsid w:val="00D652B5"/>
    <w:rsid w:val="00D66155"/>
    <w:rsid w:val="00D66E8C"/>
    <w:rsid w:val="00D70075"/>
    <w:rsid w:val="00D708B0"/>
    <w:rsid w:val="00D729F5"/>
    <w:rsid w:val="00D74F6A"/>
    <w:rsid w:val="00D7600D"/>
    <w:rsid w:val="00D762BB"/>
    <w:rsid w:val="00D77B1D"/>
    <w:rsid w:val="00D8021F"/>
    <w:rsid w:val="00D80383"/>
    <w:rsid w:val="00D80AC8"/>
    <w:rsid w:val="00D823C6"/>
    <w:rsid w:val="00D831F1"/>
    <w:rsid w:val="00D83CFE"/>
    <w:rsid w:val="00D84C3B"/>
    <w:rsid w:val="00D85136"/>
    <w:rsid w:val="00D86CA3"/>
    <w:rsid w:val="00D871CE"/>
    <w:rsid w:val="00D87CB9"/>
    <w:rsid w:val="00D9019E"/>
    <w:rsid w:val="00D90AE3"/>
    <w:rsid w:val="00D90F85"/>
    <w:rsid w:val="00D9196D"/>
    <w:rsid w:val="00D91BC7"/>
    <w:rsid w:val="00D925D1"/>
    <w:rsid w:val="00D92982"/>
    <w:rsid w:val="00D93640"/>
    <w:rsid w:val="00D952B6"/>
    <w:rsid w:val="00D95B8F"/>
    <w:rsid w:val="00D95DF5"/>
    <w:rsid w:val="00D968AB"/>
    <w:rsid w:val="00D9793E"/>
    <w:rsid w:val="00DA02AF"/>
    <w:rsid w:val="00DA0F41"/>
    <w:rsid w:val="00DA1F89"/>
    <w:rsid w:val="00DA2A30"/>
    <w:rsid w:val="00DA305E"/>
    <w:rsid w:val="00DA38C4"/>
    <w:rsid w:val="00DA39B7"/>
    <w:rsid w:val="00DA3A84"/>
    <w:rsid w:val="00DA44A6"/>
    <w:rsid w:val="00DA459F"/>
    <w:rsid w:val="00DA5417"/>
    <w:rsid w:val="00DA56E8"/>
    <w:rsid w:val="00DA5C7A"/>
    <w:rsid w:val="00DA738B"/>
    <w:rsid w:val="00DB0A9F"/>
    <w:rsid w:val="00DB2B16"/>
    <w:rsid w:val="00DB377D"/>
    <w:rsid w:val="00DB4FC3"/>
    <w:rsid w:val="00DB6483"/>
    <w:rsid w:val="00DB68E8"/>
    <w:rsid w:val="00DB71B7"/>
    <w:rsid w:val="00DB71D7"/>
    <w:rsid w:val="00DC10F5"/>
    <w:rsid w:val="00DC1612"/>
    <w:rsid w:val="00DC1C50"/>
    <w:rsid w:val="00DC2239"/>
    <w:rsid w:val="00DC2D36"/>
    <w:rsid w:val="00DC431C"/>
    <w:rsid w:val="00DC4598"/>
    <w:rsid w:val="00DC53EF"/>
    <w:rsid w:val="00DC5477"/>
    <w:rsid w:val="00DC7AAB"/>
    <w:rsid w:val="00DD03DC"/>
    <w:rsid w:val="00DD102E"/>
    <w:rsid w:val="00DD1049"/>
    <w:rsid w:val="00DD1336"/>
    <w:rsid w:val="00DD4736"/>
    <w:rsid w:val="00DD5878"/>
    <w:rsid w:val="00DD6051"/>
    <w:rsid w:val="00DD6A0F"/>
    <w:rsid w:val="00DD6BE3"/>
    <w:rsid w:val="00DD6CA7"/>
    <w:rsid w:val="00DD766F"/>
    <w:rsid w:val="00DE15D1"/>
    <w:rsid w:val="00DE1BF3"/>
    <w:rsid w:val="00DE2AB7"/>
    <w:rsid w:val="00DE3067"/>
    <w:rsid w:val="00DE350F"/>
    <w:rsid w:val="00DE5608"/>
    <w:rsid w:val="00DE58D0"/>
    <w:rsid w:val="00DE59D0"/>
    <w:rsid w:val="00DE654F"/>
    <w:rsid w:val="00DF0B6E"/>
    <w:rsid w:val="00DF0F93"/>
    <w:rsid w:val="00DF15E0"/>
    <w:rsid w:val="00DF27E2"/>
    <w:rsid w:val="00DF29D1"/>
    <w:rsid w:val="00DF3642"/>
    <w:rsid w:val="00DF37A0"/>
    <w:rsid w:val="00DF39EA"/>
    <w:rsid w:val="00DF440D"/>
    <w:rsid w:val="00DF513D"/>
    <w:rsid w:val="00DF51CE"/>
    <w:rsid w:val="00DF5295"/>
    <w:rsid w:val="00DF5401"/>
    <w:rsid w:val="00DF58DA"/>
    <w:rsid w:val="00DF58FF"/>
    <w:rsid w:val="00DF5FF5"/>
    <w:rsid w:val="00DF7229"/>
    <w:rsid w:val="00E00600"/>
    <w:rsid w:val="00E00660"/>
    <w:rsid w:val="00E0066E"/>
    <w:rsid w:val="00E00BE1"/>
    <w:rsid w:val="00E00DC4"/>
    <w:rsid w:val="00E0253B"/>
    <w:rsid w:val="00E027AC"/>
    <w:rsid w:val="00E0293B"/>
    <w:rsid w:val="00E07842"/>
    <w:rsid w:val="00E10D39"/>
    <w:rsid w:val="00E110E7"/>
    <w:rsid w:val="00E11B20"/>
    <w:rsid w:val="00E12BA4"/>
    <w:rsid w:val="00E13B61"/>
    <w:rsid w:val="00E14C07"/>
    <w:rsid w:val="00E16826"/>
    <w:rsid w:val="00E16975"/>
    <w:rsid w:val="00E177A7"/>
    <w:rsid w:val="00E17FA2"/>
    <w:rsid w:val="00E21C2C"/>
    <w:rsid w:val="00E22330"/>
    <w:rsid w:val="00E23FC5"/>
    <w:rsid w:val="00E24725"/>
    <w:rsid w:val="00E26696"/>
    <w:rsid w:val="00E30B5A"/>
    <w:rsid w:val="00E30EB6"/>
    <w:rsid w:val="00E31178"/>
    <w:rsid w:val="00E3123D"/>
    <w:rsid w:val="00E31461"/>
    <w:rsid w:val="00E31D43"/>
    <w:rsid w:val="00E32608"/>
    <w:rsid w:val="00E34188"/>
    <w:rsid w:val="00E34B6E"/>
    <w:rsid w:val="00E35559"/>
    <w:rsid w:val="00E35B4E"/>
    <w:rsid w:val="00E3723A"/>
    <w:rsid w:val="00E37706"/>
    <w:rsid w:val="00E37860"/>
    <w:rsid w:val="00E405EB"/>
    <w:rsid w:val="00E431F1"/>
    <w:rsid w:val="00E446F1"/>
    <w:rsid w:val="00E44E1D"/>
    <w:rsid w:val="00E46886"/>
    <w:rsid w:val="00E4712A"/>
    <w:rsid w:val="00E47461"/>
    <w:rsid w:val="00E47AEF"/>
    <w:rsid w:val="00E508D8"/>
    <w:rsid w:val="00E521EE"/>
    <w:rsid w:val="00E526BE"/>
    <w:rsid w:val="00E52A05"/>
    <w:rsid w:val="00E53B75"/>
    <w:rsid w:val="00E5409E"/>
    <w:rsid w:val="00E54D45"/>
    <w:rsid w:val="00E54E3B"/>
    <w:rsid w:val="00E56AF8"/>
    <w:rsid w:val="00E57565"/>
    <w:rsid w:val="00E60165"/>
    <w:rsid w:val="00E60969"/>
    <w:rsid w:val="00E60B0D"/>
    <w:rsid w:val="00E615AA"/>
    <w:rsid w:val="00E61ACF"/>
    <w:rsid w:val="00E6200A"/>
    <w:rsid w:val="00E62F33"/>
    <w:rsid w:val="00E63838"/>
    <w:rsid w:val="00E64434"/>
    <w:rsid w:val="00E64B68"/>
    <w:rsid w:val="00E667D9"/>
    <w:rsid w:val="00E66C38"/>
    <w:rsid w:val="00E66FF6"/>
    <w:rsid w:val="00E67C51"/>
    <w:rsid w:val="00E708CF"/>
    <w:rsid w:val="00E70F9C"/>
    <w:rsid w:val="00E71AF2"/>
    <w:rsid w:val="00E71F95"/>
    <w:rsid w:val="00E7280F"/>
    <w:rsid w:val="00E72EFC"/>
    <w:rsid w:val="00E7354C"/>
    <w:rsid w:val="00E73FE5"/>
    <w:rsid w:val="00E7489C"/>
    <w:rsid w:val="00E74AA3"/>
    <w:rsid w:val="00E758EC"/>
    <w:rsid w:val="00E75A4E"/>
    <w:rsid w:val="00E75D3D"/>
    <w:rsid w:val="00E7682D"/>
    <w:rsid w:val="00E76E1C"/>
    <w:rsid w:val="00E771C3"/>
    <w:rsid w:val="00E81A8D"/>
    <w:rsid w:val="00E8234C"/>
    <w:rsid w:val="00E8349B"/>
    <w:rsid w:val="00E83AA9"/>
    <w:rsid w:val="00E84ADB"/>
    <w:rsid w:val="00E85928"/>
    <w:rsid w:val="00E860AE"/>
    <w:rsid w:val="00E862A6"/>
    <w:rsid w:val="00E86ED5"/>
    <w:rsid w:val="00E87822"/>
    <w:rsid w:val="00E87F5F"/>
    <w:rsid w:val="00E90395"/>
    <w:rsid w:val="00E90E13"/>
    <w:rsid w:val="00E90E49"/>
    <w:rsid w:val="00E91004"/>
    <w:rsid w:val="00E91005"/>
    <w:rsid w:val="00E917F9"/>
    <w:rsid w:val="00E9291C"/>
    <w:rsid w:val="00E93FFE"/>
    <w:rsid w:val="00E9450C"/>
    <w:rsid w:val="00E9489D"/>
    <w:rsid w:val="00E94A0E"/>
    <w:rsid w:val="00E94F8A"/>
    <w:rsid w:val="00E951EC"/>
    <w:rsid w:val="00E95F33"/>
    <w:rsid w:val="00E96496"/>
    <w:rsid w:val="00E96876"/>
    <w:rsid w:val="00E96BA4"/>
    <w:rsid w:val="00E9752B"/>
    <w:rsid w:val="00E97641"/>
    <w:rsid w:val="00EA0245"/>
    <w:rsid w:val="00EA0AE8"/>
    <w:rsid w:val="00EA225B"/>
    <w:rsid w:val="00EA3066"/>
    <w:rsid w:val="00EA3216"/>
    <w:rsid w:val="00EA3CF0"/>
    <w:rsid w:val="00EA5E02"/>
    <w:rsid w:val="00EA5FAC"/>
    <w:rsid w:val="00EA7A41"/>
    <w:rsid w:val="00EA7DF6"/>
    <w:rsid w:val="00EB031C"/>
    <w:rsid w:val="00EB077B"/>
    <w:rsid w:val="00EB287A"/>
    <w:rsid w:val="00EB2889"/>
    <w:rsid w:val="00EB4EA2"/>
    <w:rsid w:val="00EB582C"/>
    <w:rsid w:val="00EC1E6C"/>
    <w:rsid w:val="00EC2732"/>
    <w:rsid w:val="00EC27C6"/>
    <w:rsid w:val="00EC39FC"/>
    <w:rsid w:val="00EC4207"/>
    <w:rsid w:val="00EC5653"/>
    <w:rsid w:val="00EC5BF9"/>
    <w:rsid w:val="00EC6CCD"/>
    <w:rsid w:val="00EC71CE"/>
    <w:rsid w:val="00EC7E36"/>
    <w:rsid w:val="00ED07D4"/>
    <w:rsid w:val="00ED0D08"/>
    <w:rsid w:val="00ED1006"/>
    <w:rsid w:val="00ED13F5"/>
    <w:rsid w:val="00ED1560"/>
    <w:rsid w:val="00ED2AAD"/>
    <w:rsid w:val="00ED4733"/>
    <w:rsid w:val="00ED47DC"/>
    <w:rsid w:val="00ED6BC9"/>
    <w:rsid w:val="00EE2D9A"/>
    <w:rsid w:val="00EE3318"/>
    <w:rsid w:val="00EE3455"/>
    <w:rsid w:val="00EE4664"/>
    <w:rsid w:val="00EF0B2F"/>
    <w:rsid w:val="00EF18FE"/>
    <w:rsid w:val="00EF268B"/>
    <w:rsid w:val="00EF2AE6"/>
    <w:rsid w:val="00EF2E47"/>
    <w:rsid w:val="00EF3C08"/>
    <w:rsid w:val="00EF3C81"/>
    <w:rsid w:val="00EF4221"/>
    <w:rsid w:val="00EF44D5"/>
    <w:rsid w:val="00EF4C30"/>
    <w:rsid w:val="00EF5220"/>
    <w:rsid w:val="00EF5413"/>
    <w:rsid w:val="00EF5787"/>
    <w:rsid w:val="00EF60D0"/>
    <w:rsid w:val="00EF7AE6"/>
    <w:rsid w:val="00EF7B24"/>
    <w:rsid w:val="00F01E2F"/>
    <w:rsid w:val="00F0237D"/>
    <w:rsid w:val="00F02AD5"/>
    <w:rsid w:val="00F03D10"/>
    <w:rsid w:val="00F0528D"/>
    <w:rsid w:val="00F05F2A"/>
    <w:rsid w:val="00F06C67"/>
    <w:rsid w:val="00F06DFD"/>
    <w:rsid w:val="00F071D1"/>
    <w:rsid w:val="00F07533"/>
    <w:rsid w:val="00F10595"/>
    <w:rsid w:val="00F10629"/>
    <w:rsid w:val="00F1093C"/>
    <w:rsid w:val="00F10E11"/>
    <w:rsid w:val="00F11451"/>
    <w:rsid w:val="00F1236C"/>
    <w:rsid w:val="00F1382D"/>
    <w:rsid w:val="00F13D8B"/>
    <w:rsid w:val="00F15FA5"/>
    <w:rsid w:val="00F16310"/>
    <w:rsid w:val="00F16445"/>
    <w:rsid w:val="00F16FE2"/>
    <w:rsid w:val="00F2052B"/>
    <w:rsid w:val="00F20566"/>
    <w:rsid w:val="00F209B7"/>
    <w:rsid w:val="00F20C00"/>
    <w:rsid w:val="00F21D7A"/>
    <w:rsid w:val="00F21FBC"/>
    <w:rsid w:val="00F22D78"/>
    <w:rsid w:val="00F2376F"/>
    <w:rsid w:val="00F243D8"/>
    <w:rsid w:val="00F24E60"/>
    <w:rsid w:val="00F25DC6"/>
    <w:rsid w:val="00F261B2"/>
    <w:rsid w:val="00F30326"/>
    <w:rsid w:val="00F304D7"/>
    <w:rsid w:val="00F30828"/>
    <w:rsid w:val="00F313A9"/>
    <w:rsid w:val="00F313D6"/>
    <w:rsid w:val="00F317C0"/>
    <w:rsid w:val="00F3242C"/>
    <w:rsid w:val="00F32743"/>
    <w:rsid w:val="00F34BA3"/>
    <w:rsid w:val="00F35927"/>
    <w:rsid w:val="00F35B54"/>
    <w:rsid w:val="00F36D43"/>
    <w:rsid w:val="00F36E17"/>
    <w:rsid w:val="00F403E9"/>
    <w:rsid w:val="00F40F0C"/>
    <w:rsid w:val="00F42239"/>
    <w:rsid w:val="00F45221"/>
    <w:rsid w:val="00F4544E"/>
    <w:rsid w:val="00F45B75"/>
    <w:rsid w:val="00F46DAE"/>
    <w:rsid w:val="00F47306"/>
    <w:rsid w:val="00F4766C"/>
    <w:rsid w:val="00F47DA4"/>
    <w:rsid w:val="00F5031D"/>
    <w:rsid w:val="00F50548"/>
    <w:rsid w:val="00F507D1"/>
    <w:rsid w:val="00F50C04"/>
    <w:rsid w:val="00F51621"/>
    <w:rsid w:val="00F519CE"/>
    <w:rsid w:val="00F51ADA"/>
    <w:rsid w:val="00F51BE4"/>
    <w:rsid w:val="00F522EF"/>
    <w:rsid w:val="00F531BE"/>
    <w:rsid w:val="00F53BD1"/>
    <w:rsid w:val="00F544F2"/>
    <w:rsid w:val="00F56091"/>
    <w:rsid w:val="00F56C7D"/>
    <w:rsid w:val="00F607C5"/>
    <w:rsid w:val="00F60DEA"/>
    <w:rsid w:val="00F615AB"/>
    <w:rsid w:val="00F6302A"/>
    <w:rsid w:val="00F639E4"/>
    <w:rsid w:val="00F6475E"/>
    <w:rsid w:val="00F64C2B"/>
    <w:rsid w:val="00F651BE"/>
    <w:rsid w:val="00F66DD7"/>
    <w:rsid w:val="00F67349"/>
    <w:rsid w:val="00F67F53"/>
    <w:rsid w:val="00F703BE"/>
    <w:rsid w:val="00F70B93"/>
    <w:rsid w:val="00F712D6"/>
    <w:rsid w:val="00F71316"/>
    <w:rsid w:val="00F71F69"/>
    <w:rsid w:val="00F7285F"/>
    <w:rsid w:val="00F72B72"/>
    <w:rsid w:val="00F73A1E"/>
    <w:rsid w:val="00F7418E"/>
    <w:rsid w:val="00F74BB9"/>
    <w:rsid w:val="00F75582"/>
    <w:rsid w:val="00F76EFA"/>
    <w:rsid w:val="00F8033E"/>
    <w:rsid w:val="00F804BE"/>
    <w:rsid w:val="00F80972"/>
    <w:rsid w:val="00F80ACF"/>
    <w:rsid w:val="00F817CE"/>
    <w:rsid w:val="00F81AF6"/>
    <w:rsid w:val="00F82812"/>
    <w:rsid w:val="00F83D08"/>
    <w:rsid w:val="00F8409A"/>
    <w:rsid w:val="00F8456C"/>
    <w:rsid w:val="00F8464E"/>
    <w:rsid w:val="00F848DD"/>
    <w:rsid w:val="00F84C9C"/>
    <w:rsid w:val="00F859D8"/>
    <w:rsid w:val="00F85A8D"/>
    <w:rsid w:val="00F85CDA"/>
    <w:rsid w:val="00F86068"/>
    <w:rsid w:val="00F8680C"/>
    <w:rsid w:val="00F868F5"/>
    <w:rsid w:val="00F877C8"/>
    <w:rsid w:val="00F87AB5"/>
    <w:rsid w:val="00F87D1D"/>
    <w:rsid w:val="00F9056A"/>
    <w:rsid w:val="00F90A97"/>
    <w:rsid w:val="00F90AC0"/>
    <w:rsid w:val="00F90F8D"/>
    <w:rsid w:val="00F913B0"/>
    <w:rsid w:val="00F91939"/>
    <w:rsid w:val="00F92782"/>
    <w:rsid w:val="00F93A82"/>
    <w:rsid w:val="00F93AA9"/>
    <w:rsid w:val="00F95939"/>
    <w:rsid w:val="00F96113"/>
    <w:rsid w:val="00F96985"/>
    <w:rsid w:val="00F969C0"/>
    <w:rsid w:val="00F974D0"/>
    <w:rsid w:val="00F97838"/>
    <w:rsid w:val="00FA0A85"/>
    <w:rsid w:val="00FA0BA1"/>
    <w:rsid w:val="00FA13E8"/>
    <w:rsid w:val="00FA1933"/>
    <w:rsid w:val="00FA2BB3"/>
    <w:rsid w:val="00FA4A2E"/>
    <w:rsid w:val="00FA5137"/>
    <w:rsid w:val="00FA605E"/>
    <w:rsid w:val="00FA66CB"/>
    <w:rsid w:val="00FB0C15"/>
    <w:rsid w:val="00FB0CCE"/>
    <w:rsid w:val="00FB1944"/>
    <w:rsid w:val="00FB2039"/>
    <w:rsid w:val="00FB216B"/>
    <w:rsid w:val="00FB2494"/>
    <w:rsid w:val="00FB368B"/>
    <w:rsid w:val="00FB3B05"/>
    <w:rsid w:val="00FB3F9E"/>
    <w:rsid w:val="00FB4C80"/>
    <w:rsid w:val="00FB513F"/>
    <w:rsid w:val="00FB64DC"/>
    <w:rsid w:val="00FB6A6A"/>
    <w:rsid w:val="00FB7F1D"/>
    <w:rsid w:val="00FC0779"/>
    <w:rsid w:val="00FC4236"/>
    <w:rsid w:val="00FC42A6"/>
    <w:rsid w:val="00FC47AB"/>
    <w:rsid w:val="00FC4E33"/>
    <w:rsid w:val="00FC5417"/>
    <w:rsid w:val="00FC5706"/>
    <w:rsid w:val="00FC5DB5"/>
    <w:rsid w:val="00FC7429"/>
    <w:rsid w:val="00FD07F6"/>
    <w:rsid w:val="00FD0EE5"/>
    <w:rsid w:val="00FD1EC8"/>
    <w:rsid w:val="00FD2354"/>
    <w:rsid w:val="00FD2F5A"/>
    <w:rsid w:val="00FD373E"/>
    <w:rsid w:val="00FD3D34"/>
    <w:rsid w:val="00FD47ED"/>
    <w:rsid w:val="00FD4AEC"/>
    <w:rsid w:val="00FD55D2"/>
    <w:rsid w:val="00FD577E"/>
    <w:rsid w:val="00FD6C3D"/>
    <w:rsid w:val="00FD74DB"/>
    <w:rsid w:val="00FD7660"/>
    <w:rsid w:val="00FE0655"/>
    <w:rsid w:val="00FE1652"/>
    <w:rsid w:val="00FE1D6D"/>
    <w:rsid w:val="00FE1F87"/>
    <w:rsid w:val="00FE2365"/>
    <w:rsid w:val="00FE2ABC"/>
    <w:rsid w:val="00FE2CC1"/>
    <w:rsid w:val="00FE4C7B"/>
    <w:rsid w:val="00FE7336"/>
    <w:rsid w:val="00FE753D"/>
    <w:rsid w:val="00FE787C"/>
    <w:rsid w:val="00FF0BF2"/>
    <w:rsid w:val="00FF1E79"/>
    <w:rsid w:val="00FF2905"/>
    <w:rsid w:val="00FF2DEC"/>
    <w:rsid w:val="00FF3E6D"/>
    <w:rsid w:val="00FF44FC"/>
    <w:rsid w:val="00FF45A5"/>
    <w:rsid w:val="00FF5C91"/>
    <w:rsid w:val="00FF71DE"/>
    <w:rsid w:val="03676AC0"/>
    <w:rsid w:val="0601197A"/>
    <w:rsid w:val="0A363CF2"/>
    <w:rsid w:val="1502114F"/>
    <w:rsid w:val="29B465DE"/>
    <w:rsid w:val="3567002D"/>
    <w:rsid w:val="372B16AB"/>
    <w:rsid w:val="37F3610E"/>
    <w:rsid w:val="3887053D"/>
    <w:rsid w:val="47D3429B"/>
    <w:rsid w:val="4BA7460A"/>
    <w:rsid w:val="4E647DBD"/>
    <w:rsid w:val="5269222E"/>
    <w:rsid w:val="55970D41"/>
    <w:rsid w:val="58572632"/>
    <w:rsid w:val="58F4478D"/>
    <w:rsid w:val="5C975EF5"/>
    <w:rsid w:val="5FE114AB"/>
    <w:rsid w:val="60E40B79"/>
    <w:rsid w:val="67A95684"/>
    <w:rsid w:val="72901589"/>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sv-SE" w:eastAsia="sv-SE"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qFormat="1"/>
    <w:lsdException w:name="Block Text"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HTML Preformatted"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9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4E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9024E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9024E3"/>
    <w:pPr>
      <w:numPr>
        <w:ilvl w:val="1"/>
      </w:numPr>
      <w:pBdr>
        <w:top w:val="none" w:sz="0" w:space="0" w:color="auto"/>
      </w:pBdr>
      <w:spacing w:before="180"/>
      <w:outlineLvl w:val="1"/>
    </w:pPr>
    <w:rPr>
      <w:sz w:val="32"/>
      <w:szCs w:val="32"/>
      <w:lang w:val="en-US" w:eastAsia="ko-KR"/>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9024E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9024E3"/>
    <w:pPr>
      <w:numPr>
        <w:ilvl w:val="3"/>
      </w:numPr>
      <w:outlineLvl w:val="3"/>
    </w:pPr>
    <w:rPr>
      <w:sz w:val="24"/>
      <w:szCs w:val="24"/>
    </w:rPr>
  </w:style>
  <w:style w:type="paragraph" w:styleId="Heading5">
    <w:name w:val="heading 5"/>
    <w:basedOn w:val="Heading4"/>
    <w:next w:val="Normal"/>
    <w:qFormat/>
    <w:rsid w:val="009024E3"/>
    <w:pPr>
      <w:numPr>
        <w:ilvl w:val="4"/>
      </w:numPr>
      <w:outlineLvl w:val="4"/>
    </w:pPr>
    <w:rPr>
      <w:sz w:val="22"/>
      <w:szCs w:val="22"/>
    </w:rPr>
  </w:style>
  <w:style w:type="paragraph" w:styleId="Heading6">
    <w:name w:val="heading 6"/>
    <w:basedOn w:val="Normal"/>
    <w:next w:val="Normal"/>
    <w:qFormat/>
    <w:rsid w:val="009024E3"/>
    <w:pPr>
      <w:keepNext/>
      <w:keepLines/>
      <w:numPr>
        <w:ilvl w:val="5"/>
        <w:numId w:val="1"/>
      </w:numPr>
      <w:spacing w:before="120"/>
      <w:outlineLvl w:val="5"/>
    </w:pPr>
    <w:rPr>
      <w:rFonts w:cs="Arial"/>
    </w:rPr>
  </w:style>
  <w:style w:type="paragraph" w:styleId="Heading7">
    <w:name w:val="heading 7"/>
    <w:basedOn w:val="Normal"/>
    <w:next w:val="Normal"/>
    <w:qFormat/>
    <w:rsid w:val="009024E3"/>
    <w:pPr>
      <w:keepNext/>
      <w:keepLines/>
      <w:numPr>
        <w:ilvl w:val="6"/>
        <w:numId w:val="1"/>
      </w:numPr>
      <w:spacing w:before="120"/>
      <w:outlineLvl w:val="6"/>
    </w:pPr>
    <w:rPr>
      <w:rFonts w:cs="Arial"/>
    </w:rPr>
  </w:style>
  <w:style w:type="paragraph" w:styleId="Heading8">
    <w:name w:val="heading 8"/>
    <w:basedOn w:val="Heading7"/>
    <w:next w:val="Normal"/>
    <w:qFormat/>
    <w:rsid w:val="009024E3"/>
    <w:pPr>
      <w:numPr>
        <w:ilvl w:val="7"/>
      </w:numPr>
      <w:outlineLvl w:val="7"/>
    </w:pPr>
  </w:style>
  <w:style w:type="paragraph" w:styleId="Heading9">
    <w:name w:val="heading 9"/>
    <w:basedOn w:val="Heading8"/>
    <w:next w:val="Normal"/>
    <w:qFormat/>
    <w:rsid w:val="009024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9024E3"/>
    <w:pPr>
      <w:ind w:left="1135"/>
    </w:pPr>
  </w:style>
  <w:style w:type="paragraph" w:styleId="List2">
    <w:name w:val="List 2"/>
    <w:basedOn w:val="List"/>
    <w:qFormat/>
    <w:rsid w:val="009024E3"/>
    <w:pPr>
      <w:ind w:left="851"/>
    </w:pPr>
  </w:style>
  <w:style w:type="paragraph" w:styleId="List">
    <w:name w:val="List"/>
    <w:basedOn w:val="Normal"/>
    <w:qFormat/>
    <w:rsid w:val="009024E3"/>
    <w:pPr>
      <w:ind w:left="568" w:hanging="284"/>
    </w:pPr>
  </w:style>
  <w:style w:type="paragraph" w:styleId="CommentSubject">
    <w:name w:val="annotation subject"/>
    <w:basedOn w:val="CommentText"/>
    <w:next w:val="CommentText"/>
    <w:semiHidden/>
    <w:qFormat/>
    <w:rsid w:val="009024E3"/>
    <w:rPr>
      <w:b/>
      <w:bCs/>
    </w:rPr>
  </w:style>
  <w:style w:type="paragraph" w:styleId="CommentText">
    <w:name w:val="annotation text"/>
    <w:basedOn w:val="Normal"/>
    <w:link w:val="CommentTextChar"/>
    <w:semiHidden/>
    <w:qFormat/>
    <w:rsid w:val="009024E3"/>
  </w:style>
  <w:style w:type="paragraph" w:styleId="TOC7">
    <w:name w:val="toc 7"/>
    <w:basedOn w:val="TOC6"/>
    <w:next w:val="Normal"/>
    <w:semiHidden/>
    <w:qFormat/>
    <w:rsid w:val="009024E3"/>
    <w:pPr>
      <w:ind w:left="2268" w:hanging="2268"/>
    </w:pPr>
  </w:style>
  <w:style w:type="paragraph" w:styleId="TOC6">
    <w:name w:val="toc 6"/>
    <w:basedOn w:val="TOC5"/>
    <w:next w:val="Normal"/>
    <w:semiHidden/>
    <w:qFormat/>
    <w:rsid w:val="009024E3"/>
    <w:pPr>
      <w:ind w:left="1985" w:hanging="1985"/>
    </w:pPr>
  </w:style>
  <w:style w:type="paragraph" w:styleId="TOC5">
    <w:name w:val="toc 5"/>
    <w:basedOn w:val="TOC4"/>
    <w:next w:val="Normal"/>
    <w:semiHidden/>
    <w:rsid w:val="009024E3"/>
    <w:pPr>
      <w:tabs>
        <w:tab w:val="right" w:pos="1701"/>
      </w:tabs>
      <w:ind w:left="1701" w:hanging="1701"/>
    </w:pPr>
  </w:style>
  <w:style w:type="paragraph" w:styleId="TOC4">
    <w:name w:val="toc 4"/>
    <w:basedOn w:val="TOC3"/>
    <w:next w:val="Normal"/>
    <w:semiHidden/>
    <w:qFormat/>
    <w:rsid w:val="009024E3"/>
    <w:pPr>
      <w:ind w:left="1418" w:hanging="1418"/>
    </w:pPr>
  </w:style>
  <w:style w:type="paragraph" w:styleId="TOC3">
    <w:name w:val="toc 3"/>
    <w:basedOn w:val="TOC2"/>
    <w:next w:val="Normal"/>
    <w:semiHidden/>
    <w:qFormat/>
    <w:rsid w:val="009024E3"/>
    <w:pPr>
      <w:ind w:left="1134" w:hanging="1134"/>
    </w:pPr>
  </w:style>
  <w:style w:type="paragraph" w:styleId="TOC2">
    <w:name w:val="toc 2"/>
    <w:basedOn w:val="TOC1"/>
    <w:next w:val="Normal"/>
    <w:semiHidden/>
    <w:qFormat/>
    <w:rsid w:val="009024E3"/>
    <w:pPr>
      <w:keepNext w:val="0"/>
      <w:spacing w:before="0"/>
      <w:ind w:left="851" w:hanging="851"/>
    </w:pPr>
    <w:rPr>
      <w:szCs w:val="20"/>
    </w:rPr>
  </w:style>
  <w:style w:type="paragraph" w:styleId="TOC1">
    <w:name w:val="toc 1"/>
    <w:next w:val="Normal"/>
    <w:uiPriority w:val="39"/>
    <w:qFormat/>
    <w:rsid w:val="009024E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BodyTextFirstIndent">
    <w:name w:val="Body Text First Indent"/>
    <w:basedOn w:val="BodyText"/>
    <w:link w:val="BodyTextFirstIndentChar"/>
    <w:qFormat/>
    <w:rsid w:val="009024E3"/>
    <w:pPr>
      <w:ind w:firstLine="210"/>
    </w:pPr>
  </w:style>
  <w:style w:type="paragraph" w:styleId="BodyText">
    <w:name w:val="Body Text"/>
    <w:basedOn w:val="Normal"/>
    <w:link w:val="BodyTextChar"/>
    <w:qFormat/>
    <w:rsid w:val="009024E3"/>
  </w:style>
  <w:style w:type="paragraph" w:styleId="ListNumber2">
    <w:name w:val="List Number 2"/>
    <w:basedOn w:val="ListNumber"/>
    <w:qFormat/>
    <w:rsid w:val="009024E3"/>
    <w:pPr>
      <w:ind w:left="851"/>
    </w:pPr>
  </w:style>
  <w:style w:type="paragraph" w:styleId="ListNumber">
    <w:name w:val="List Number"/>
    <w:basedOn w:val="List"/>
    <w:qFormat/>
    <w:rsid w:val="009024E3"/>
  </w:style>
  <w:style w:type="paragraph" w:styleId="ListBullet4">
    <w:name w:val="List Bullet 4"/>
    <w:basedOn w:val="ListBullet3"/>
    <w:qFormat/>
    <w:rsid w:val="009024E3"/>
    <w:pPr>
      <w:numPr>
        <w:numId w:val="2"/>
      </w:numPr>
    </w:pPr>
  </w:style>
  <w:style w:type="paragraph" w:styleId="ListBullet3">
    <w:name w:val="List Bullet 3"/>
    <w:basedOn w:val="ListBullet2"/>
    <w:qFormat/>
    <w:rsid w:val="009024E3"/>
    <w:pPr>
      <w:numPr>
        <w:numId w:val="3"/>
      </w:numPr>
    </w:pPr>
  </w:style>
  <w:style w:type="paragraph" w:styleId="ListBullet2">
    <w:name w:val="List Bullet 2"/>
    <w:basedOn w:val="ListBullet"/>
    <w:qFormat/>
    <w:rsid w:val="009024E3"/>
    <w:pPr>
      <w:numPr>
        <w:numId w:val="4"/>
      </w:numPr>
    </w:pPr>
  </w:style>
  <w:style w:type="paragraph" w:styleId="ListBullet">
    <w:name w:val="List Bullet"/>
    <w:basedOn w:val="BodyText"/>
    <w:qFormat/>
    <w:rsid w:val="009024E3"/>
    <w:pPr>
      <w:numPr>
        <w:numId w:val="5"/>
      </w:numPr>
    </w:pPr>
  </w:style>
  <w:style w:type="paragraph" w:styleId="Caption">
    <w:name w:val="caption"/>
    <w:basedOn w:val="Normal"/>
    <w:next w:val="Normal"/>
    <w:qFormat/>
    <w:rsid w:val="009024E3"/>
    <w:pPr>
      <w:spacing w:after="240"/>
      <w:jc w:val="center"/>
    </w:pPr>
    <w:rPr>
      <w:b/>
      <w:bCs/>
    </w:rPr>
  </w:style>
  <w:style w:type="paragraph" w:styleId="DocumentMap">
    <w:name w:val="Document Map"/>
    <w:basedOn w:val="Normal"/>
    <w:semiHidden/>
    <w:qFormat/>
    <w:rsid w:val="009024E3"/>
    <w:pPr>
      <w:shd w:val="clear" w:color="auto" w:fill="000080"/>
    </w:pPr>
    <w:rPr>
      <w:rFonts w:ascii="Tahoma" w:hAnsi="Tahoma" w:cs="Tahoma"/>
    </w:rPr>
  </w:style>
  <w:style w:type="paragraph" w:styleId="BlockText">
    <w:name w:val="Block Text"/>
    <w:basedOn w:val="Normal"/>
    <w:qFormat/>
    <w:rsid w:val="009024E3"/>
    <w:pPr>
      <w:ind w:left="1440" w:right="1440"/>
    </w:pPr>
  </w:style>
  <w:style w:type="paragraph" w:styleId="ListBullet5">
    <w:name w:val="List Bullet 5"/>
    <w:basedOn w:val="ListBullet4"/>
    <w:qFormat/>
    <w:rsid w:val="009024E3"/>
    <w:pPr>
      <w:numPr>
        <w:numId w:val="6"/>
      </w:numPr>
    </w:pPr>
  </w:style>
  <w:style w:type="paragraph" w:styleId="TOC8">
    <w:name w:val="toc 8"/>
    <w:basedOn w:val="TOC1"/>
    <w:next w:val="Normal"/>
    <w:semiHidden/>
    <w:qFormat/>
    <w:rsid w:val="009024E3"/>
    <w:pPr>
      <w:spacing w:before="180"/>
      <w:ind w:left="2693" w:hanging="2693"/>
    </w:pPr>
    <w:rPr>
      <w:b w:val="0"/>
      <w:bCs/>
    </w:rPr>
  </w:style>
  <w:style w:type="paragraph" w:styleId="BalloonText">
    <w:name w:val="Balloon Text"/>
    <w:basedOn w:val="Normal"/>
    <w:semiHidden/>
    <w:qFormat/>
    <w:rsid w:val="009024E3"/>
    <w:rPr>
      <w:rFonts w:ascii="Tahoma" w:hAnsi="Tahoma" w:cs="Tahoma"/>
      <w:sz w:val="16"/>
      <w:szCs w:val="16"/>
    </w:rPr>
  </w:style>
  <w:style w:type="paragraph" w:styleId="Footer">
    <w:name w:val="footer"/>
    <w:basedOn w:val="Header"/>
    <w:semiHidden/>
    <w:qFormat/>
    <w:rsid w:val="009024E3"/>
    <w:pPr>
      <w:jc w:val="center"/>
    </w:pPr>
    <w:rPr>
      <w:i/>
      <w:iCs/>
    </w:rPr>
  </w:style>
  <w:style w:type="paragraph" w:styleId="Header">
    <w:name w:val="header"/>
    <w:qFormat/>
    <w:rsid w:val="009024E3"/>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FootnoteText">
    <w:name w:val="footnote text"/>
    <w:basedOn w:val="Normal"/>
    <w:semiHidden/>
    <w:qFormat/>
    <w:rsid w:val="009024E3"/>
    <w:pPr>
      <w:keepLines/>
      <w:spacing w:after="0"/>
      <w:ind w:left="454" w:hanging="454"/>
    </w:pPr>
    <w:rPr>
      <w:sz w:val="16"/>
      <w:szCs w:val="16"/>
    </w:rPr>
  </w:style>
  <w:style w:type="paragraph" w:styleId="List5">
    <w:name w:val="List 5"/>
    <w:basedOn w:val="List4"/>
    <w:qFormat/>
    <w:rsid w:val="009024E3"/>
    <w:pPr>
      <w:ind w:left="1702"/>
    </w:pPr>
  </w:style>
  <w:style w:type="paragraph" w:styleId="List4">
    <w:name w:val="List 4"/>
    <w:basedOn w:val="List3"/>
    <w:qFormat/>
    <w:rsid w:val="009024E3"/>
    <w:pPr>
      <w:ind w:left="1418"/>
    </w:pPr>
  </w:style>
  <w:style w:type="paragraph" w:styleId="BodyTextIndent3">
    <w:name w:val="Body Text Indent 3"/>
    <w:basedOn w:val="Normal"/>
    <w:link w:val="BodyTextIndent3Char"/>
    <w:rsid w:val="009024E3"/>
    <w:pPr>
      <w:ind w:left="283"/>
    </w:pPr>
    <w:rPr>
      <w:sz w:val="16"/>
      <w:szCs w:val="16"/>
    </w:rPr>
  </w:style>
  <w:style w:type="paragraph" w:styleId="TableofFigures">
    <w:name w:val="table of figures"/>
    <w:basedOn w:val="Normal"/>
    <w:next w:val="Normal"/>
    <w:uiPriority w:val="99"/>
    <w:qFormat/>
    <w:rsid w:val="009024E3"/>
    <w:pPr>
      <w:ind w:left="1418" w:hanging="1418"/>
      <w:jc w:val="left"/>
    </w:pPr>
    <w:rPr>
      <w:b/>
    </w:rPr>
  </w:style>
  <w:style w:type="paragraph" w:styleId="TOC9">
    <w:name w:val="toc 9"/>
    <w:basedOn w:val="TOC8"/>
    <w:next w:val="Normal"/>
    <w:semiHidden/>
    <w:qFormat/>
    <w:rsid w:val="009024E3"/>
    <w:pPr>
      <w:ind w:left="1418" w:hanging="1418"/>
    </w:pPr>
  </w:style>
  <w:style w:type="paragraph" w:styleId="HTMLPreformatted">
    <w:name w:val="HTML Preformatted"/>
    <w:basedOn w:val="Normal"/>
    <w:link w:val="HTMLPreformattedChar"/>
    <w:uiPriority w:val="99"/>
    <w:unhideWhenUsed/>
    <w:rsid w:val="00902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paragraph" w:styleId="NormalWeb">
    <w:name w:val="Normal (Web)"/>
    <w:basedOn w:val="Normal"/>
    <w:uiPriority w:val="99"/>
    <w:unhideWhenUsed/>
    <w:rsid w:val="009024E3"/>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styleId="Index1">
    <w:name w:val="index 1"/>
    <w:basedOn w:val="Normal"/>
    <w:next w:val="Normal"/>
    <w:semiHidden/>
    <w:qFormat/>
    <w:rsid w:val="009024E3"/>
    <w:pPr>
      <w:keepLines/>
      <w:spacing w:after="0"/>
    </w:pPr>
  </w:style>
  <w:style w:type="paragraph" w:styleId="Index2">
    <w:name w:val="index 2"/>
    <w:basedOn w:val="Index1"/>
    <w:next w:val="Normal"/>
    <w:semiHidden/>
    <w:qFormat/>
    <w:rsid w:val="009024E3"/>
    <w:pPr>
      <w:ind w:left="284"/>
    </w:pPr>
  </w:style>
  <w:style w:type="character" w:styleId="Strong">
    <w:name w:val="Strong"/>
    <w:basedOn w:val="DefaultParagraphFont"/>
    <w:uiPriority w:val="22"/>
    <w:qFormat/>
    <w:rsid w:val="009024E3"/>
    <w:rPr>
      <w:b/>
      <w:bCs/>
    </w:rPr>
  </w:style>
  <w:style w:type="character" w:styleId="PageNumber">
    <w:name w:val="page number"/>
    <w:basedOn w:val="DefaultParagraphFont"/>
    <w:semiHidden/>
    <w:qFormat/>
    <w:rsid w:val="009024E3"/>
  </w:style>
  <w:style w:type="character" w:styleId="FollowedHyperlink">
    <w:name w:val="FollowedHyperlink"/>
    <w:semiHidden/>
    <w:qFormat/>
    <w:rsid w:val="009024E3"/>
    <w:rPr>
      <w:color w:val="FF0000"/>
      <w:u w:val="single"/>
    </w:rPr>
  </w:style>
  <w:style w:type="character" w:styleId="Hyperlink">
    <w:name w:val="Hyperlink"/>
    <w:uiPriority w:val="99"/>
    <w:qFormat/>
    <w:rsid w:val="009024E3"/>
    <w:rPr>
      <w:color w:val="0000FF"/>
      <w:u w:val="single"/>
      <w:lang w:val="en-GB"/>
    </w:rPr>
  </w:style>
  <w:style w:type="character" w:styleId="CommentReference">
    <w:name w:val="annotation reference"/>
    <w:semiHidden/>
    <w:qFormat/>
    <w:rsid w:val="009024E3"/>
    <w:rPr>
      <w:sz w:val="16"/>
      <w:szCs w:val="16"/>
    </w:rPr>
  </w:style>
  <w:style w:type="character" w:styleId="FootnoteReference">
    <w:name w:val="footnote reference"/>
    <w:semiHidden/>
    <w:qFormat/>
    <w:rsid w:val="009024E3"/>
    <w:rPr>
      <w:b/>
      <w:bCs/>
      <w:position w:val="6"/>
      <w:sz w:val="16"/>
      <w:szCs w:val="16"/>
    </w:rPr>
  </w:style>
  <w:style w:type="table" w:styleId="TableGrid">
    <w:name w:val="Table Grid"/>
    <w:basedOn w:val="TableNormal"/>
    <w:uiPriority w:val="99"/>
    <w:rsid w:val="009024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Normal"/>
    <w:next w:val="Caption"/>
    <w:qFormat/>
    <w:rsid w:val="009024E3"/>
    <w:pPr>
      <w:keepNext/>
      <w:keepLines/>
      <w:spacing w:before="180"/>
      <w:jc w:val="center"/>
    </w:pPr>
  </w:style>
  <w:style w:type="paragraph" w:customStyle="1" w:styleId="3GPPHeader">
    <w:name w:val="3GPP_Header"/>
    <w:basedOn w:val="Normal"/>
    <w:qFormat/>
    <w:rsid w:val="009024E3"/>
    <w:pPr>
      <w:tabs>
        <w:tab w:val="left" w:pos="1701"/>
        <w:tab w:val="right" w:pos="9639"/>
      </w:tabs>
      <w:spacing w:after="240"/>
    </w:pPr>
    <w:rPr>
      <w:b/>
      <w:sz w:val="24"/>
    </w:rPr>
  </w:style>
  <w:style w:type="paragraph" w:customStyle="1" w:styleId="EQ">
    <w:name w:val="EQ"/>
    <w:basedOn w:val="Normal"/>
    <w:next w:val="Normal"/>
    <w:qFormat/>
    <w:rsid w:val="009024E3"/>
    <w:pPr>
      <w:keepLines/>
      <w:tabs>
        <w:tab w:val="center" w:pos="4536"/>
        <w:tab w:val="right" w:pos="9072"/>
      </w:tabs>
      <w:spacing w:after="180"/>
      <w:jc w:val="left"/>
    </w:pPr>
    <w:rPr>
      <w:lang w:eastAsia="en-US"/>
    </w:rPr>
  </w:style>
  <w:style w:type="paragraph" w:customStyle="1" w:styleId="EditorsNote">
    <w:name w:val="Editor's Note"/>
    <w:basedOn w:val="Normal"/>
    <w:qFormat/>
    <w:rsid w:val="009024E3"/>
    <w:pPr>
      <w:keepLines/>
      <w:spacing w:after="180"/>
      <w:ind w:left="1135" w:hanging="851"/>
      <w:jc w:val="left"/>
    </w:pPr>
    <w:rPr>
      <w:color w:val="FF0000"/>
      <w:lang w:eastAsia="en-US"/>
    </w:rPr>
  </w:style>
  <w:style w:type="paragraph" w:customStyle="1" w:styleId="Reference">
    <w:name w:val="Reference"/>
    <w:basedOn w:val="Normal"/>
    <w:link w:val="ReferenceChar"/>
    <w:qFormat/>
    <w:rsid w:val="009024E3"/>
    <w:pPr>
      <w:numPr>
        <w:numId w:val="7"/>
      </w:numPr>
    </w:p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qFormat/>
    <w:rsid w:val="009024E3"/>
    <w:rPr>
      <w:rFonts w:ascii="Arial" w:hAnsi="Arial" w:cs="Arial"/>
      <w:sz w:val="36"/>
      <w:szCs w:val="36"/>
      <w:lang w:val="en-GB" w:eastAsia="zh-CN"/>
    </w:rPr>
  </w:style>
  <w:style w:type="paragraph" w:customStyle="1" w:styleId="B1">
    <w:name w:val="B1"/>
    <w:basedOn w:val="List"/>
    <w:qFormat/>
    <w:rsid w:val="009024E3"/>
    <w:pPr>
      <w:spacing w:after="180"/>
      <w:jc w:val="left"/>
    </w:pPr>
    <w:rPr>
      <w:lang w:eastAsia="en-US"/>
    </w:rPr>
  </w:style>
  <w:style w:type="paragraph" w:customStyle="1" w:styleId="B2">
    <w:name w:val="B2"/>
    <w:basedOn w:val="List2"/>
    <w:qFormat/>
    <w:rsid w:val="009024E3"/>
    <w:pPr>
      <w:spacing w:after="180"/>
      <w:jc w:val="left"/>
    </w:pPr>
    <w:rPr>
      <w:lang w:eastAsia="en-US"/>
    </w:rPr>
  </w:style>
  <w:style w:type="paragraph" w:customStyle="1" w:styleId="B3">
    <w:name w:val="B3"/>
    <w:basedOn w:val="List3"/>
    <w:qFormat/>
    <w:rsid w:val="009024E3"/>
    <w:pPr>
      <w:spacing w:after="180"/>
      <w:jc w:val="left"/>
    </w:pPr>
    <w:rPr>
      <w:lang w:eastAsia="en-US"/>
    </w:rPr>
  </w:style>
  <w:style w:type="paragraph" w:customStyle="1" w:styleId="B4">
    <w:name w:val="B4"/>
    <w:basedOn w:val="List4"/>
    <w:qFormat/>
    <w:rsid w:val="009024E3"/>
    <w:pPr>
      <w:spacing w:after="180"/>
      <w:jc w:val="left"/>
    </w:pPr>
    <w:rPr>
      <w:lang w:eastAsia="en-US"/>
    </w:rPr>
  </w:style>
  <w:style w:type="paragraph" w:customStyle="1" w:styleId="Proposal">
    <w:name w:val="Proposal"/>
    <w:basedOn w:val="Normal"/>
    <w:qFormat/>
    <w:rsid w:val="009024E3"/>
    <w:pPr>
      <w:numPr>
        <w:numId w:val="8"/>
      </w:numPr>
      <w:tabs>
        <w:tab w:val="left" w:pos="1701"/>
      </w:tabs>
    </w:pPr>
    <w:rPr>
      <w:b/>
      <w:bCs/>
    </w:rPr>
  </w:style>
  <w:style w:type="character" w:customStyle="1" w:styleId="BodyTextChar">
    <w:name w:val="Body Text Char"/>
    <w:link w:val="BodyText"/>
    <w:rsid w:val="009024E3"/>
    <w:rPr>
      <w:rFonts w:ascii="Arial" w:hAnsi="Arial"/>
      <w:lang w:val="en-GB"/>
    </w:rPr>
  </w:style>
  <w:style w:type="paragraph" w:customStyle="1" w:styleId="B5">
    <w:name w:val="B5"/>
    <w:basedOn w:val="List5"/>
    <w:rsid w:val="009024E3"/>
    <w:pPr>
      <w:spacing w:after="180"/>
      <w:jc w:val="left"/>
    </w:pPr>
    <w:rPr>
      <w:lang w:eastAsia="en-US"/>
    </w:rPr>
  </w:style>
  <w:style w:type="paragraph" w:customStyle="1" w:styleId="EX">
    <w:name w:val="EX"/>
    <w:basedOn w:val="Normal"/>
    <w:rsid w:val="009024E3"/>
    <w:pPr>
      <w:keepLines/>
      <w:spacing w:after="180"/>
      <w:ind w:left="1702" w:hanging="1418"/>
      <w:jc w:val="left"/>
    </w:pPr>
    <w:rPr>
      <w:lang w:eastAsia="en-US"/>
    </w:rPr>
  </w:style>
  <w:style w:type="paragraph" w:customStyle="1" w:styleId="EW">
    <w:name w:val="EW"/>
    <w:basedOn w:val="EX"/>
    <w:rsid w:val="009024E3"/>
    <w:pPr>
      <w:spacing w:after="0"/>
    </w:pPr>
  </w:style>
  <w:style w:type="paragraph" w:customStyle="1" w:styleId="TAL">
    <w:name w:val="TAL"/>
    <w:basedOn w:val="Normal"/>
    <w:rsid w:val="009024E3"/>
    <w:pPr>
      <w:keepNext/>
      <w:keepLines/>
      <w:spacing w:after="0"/>
      <w:jc w:val="left"/>
    </w:pPr>
    <w:rPr>
      <w:sz w:val="18"/>
      <w:lang w:eastAsia="en-US"/>
    </w:rPr>
  </w:style>
  <w:style w:type="paragraph" w:customStyle="1" w:styleId="TAC">
    <w:name w:val="TAC"/>
    <w:basedOn w:val="TAL"/>
    <w:link w:val="TACChar"/>
    <w:rsid w:val="009024E3"/>
    <w:pPr>
      <w:jc w:val="center"/>
    </w:pPr>
  </w:style>
  <w:style w:type="paragraph" w:customStyle="1" w:styleId="TAH">
    <w:name w:val="TAH"/>
    <w:basedOn w:val="TAC"/>
    <w:link w:val="TAHCar"/>
    <w:rsid w:val="009024E3"/>
    <w:rPr>
      <w:b/>
    </w:rPr>
  </w:style>
  <w:style w:type="paragraph" w:customStyle="1" w:styleId="TAN">
    <w:name w:val="TAN"/>
    <w:basedOn w:val="TAL"/>
    <w:qFormat/>
    <w:rsid w:val="009024E3"/>
    <w:pPr>
      <w:ind w:left="851" w:hanging="851"/>
    </w:pPr>
  </w:style>
  <w:style w:type="paragraph" w:customStyle="1" w:styleId="TAR">
    <w:name w:val="TAR"/>
    <w:basedOn w:val="TAL"/>
    <w:qFormat/>
    <w:rsid w:val="009024E3"/>
    <w:pPr>
      <w:jc w:val="right"/>
    </w:pPr>
  </w:style>
  <w:style w:type="paragraph" w:customStyle="1" w:styleId="TH">
    <w:name w:val="TH"/>
    <w:basedOn w:val="Normal"/>
    <w:link w:val="THChar"/>
    <w:qFormat/>
    <w:rsid w:val="009024E3"/>
    <w:pPr>
      <w:keepNext/>
      <w:keepLines/>
      <w:spacing w:before="60" w:after="180"/>
      <w:jc w:val="center"/>
    </w:pPr>
    <w:rPr>
      <w:b/>
      <w:lang w:eastAsia="en-US"/>
    </w:rPr>
  </w:style>
  <w:style w:type="paragraph" w:customStyle="1" w:styleId="TF">
    <w:name w:val="TF"/>
    <w:basedOn w:val="TH"/>
    <w:qFormat/>
    <w:rsid w:val="009024E3"/>
    <w:pPr>
      <w:keepNext w:val="0"/>
      <w:spacing w:before="0" w:after="240"/>
    </w:pPr>
  </w:style>
  <w:style w:type="paragraph" w:customStyle="1" w:styleId="TT">
    <w:name w:val="TT"/>
    <w:basedOn w:val="Heading1"/>
    <w:next w:val="Normal"/>
    <w:qFormat/>
    <w:rsid w:val="009024E3"/>
    <w:pPr>
      <w:numPr>
        <w:numId w:val="0"/>
      </w:numPr>
      <w:ind w:left="1134" w:hanging="1134"/>
      <w:outlineLvl w:val="9"/>
    </w:pPr>
    <w:rPr>
      <w:rFonts w:cs="Times New Roman"/>
      <w:szCs w:val="20"/>
      <w:lang w:eastAsia="en-US"/>
    </w:rPr>
  </w:style>
  <w:style w:type="paragraph" w:customStyle="1" w:styleId="ZA">
    <w:name w:val="ZA"/>
    <w:qFormat/>
    <w:rsid w:val="009024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rsid w:val="009024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rsid w:val="009024E3"/>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G">
    <w:name w:val="ZG"/>
    <w:qFormat/>
    <w:rsid w:val="009024E3"/>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qFormat/>
    <w:rsid w:val="009024E3"/>
  </w:style>
  <w:style w:type="paragraph" w:customStyle="1" w:styleId="ZH">
    <w:name w:val="ZH"/>
    <w:qFormat/>
    <w:rsid w:val="009024E3"/>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ZT">
    <w:name w:val="ZT"/>
    <w:qFormat/>
    <w:rsid w:val="009024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rsid w:val="009024E3"/>
    <w:pPr>
      <w:framePr w:hRule="auto" w:wrap="notBeside" w:y="852"/>
    </w:pPr>
    <w:rPr>
      <w:i w:val="0"/>
      <w:sz w:val="40"/>
    </w:rPr>
  </w:style>
  <w:style w:type="paragraph" w:customStyle="1" w:styleId="ZU">
    <w:name w:val="ZU"/>
    <w:qFormat/>
    <w:rsid w:val="009024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rsid w:val="009024E3"/>
    <w:pPr>
      <w:framePr w:wrap="notBeside" w:y="16161"/>
    </w:pPr>
  </w:style>
  <w:style w:type="paragraph" w:customStyle="1" w:styleId="FP">
    <w:name w:val="FP"/>
    <w:basedOn w:val="Normal"/>
    <w:qFormat/>
    <w:rsid w:val="009024E3"/>
    <w:pPr>
      <w:spacing w:after="0"/>
      <w:jc w:val="left"/>
    </w:pPr>
    <w:rPr>
      <w:lang w:eastAsia="en-US"/>
    </w:rPr>
  </w:style>
  <w:style w:type="paragraph" w:customStyle="1" w:styleId="Observation">
    <w:name w:val="Observation"/>
    <w:basedOn w:val="Proposal"/>
    <w:qFormat/>
    <w:rsid w:val="009024E3"/>
    <w:pPr>
      <w:numPr>
        <w:numId w:val="9"/>
      </w:numPr>
      <w:ind w:left="1701" w:hanging="1701"/>
    </w:pPr>
  </w:style>
  <w:style w:type="paragraph" w:customStyle="1" w:styleId="ListParagraph1">
    <w:name w:val="List Paragraph1"/>
    <w:basedOn w:val="Normal"/>
    <w:link w:val="Char"/>
    <w:uiPriority w:val="34"/>
    <w:qFormat/>
    <w:rsid w:val="009024E3"/>
    <w:pPr>
      <w:overflowPunct/>
      <w:autoSpaceDE/>
      <w:autoSpaceDN/>
      <w:adjustRightInd/>
      <w:spacing w:after="200"/>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qFormat/>
    <w:rsid w:val="009024E3"/>
    <w:pPr>
      <w:numPr>
        <w:numId w:val="10"/>
      </w:numPr>
      <w:ind w:left="357"/>
      <w:jc w:val="both"/>
    </w:pPr>
    <w:rPr>
      <w:rFonts w:ascii="Times New Roman" w:eastAsia="MS Mincho" w:hAnsi="Times New Roman"/>
      <w:sz w:val="24"/>
      <w:szCs w:val="24"/>
      <w:lang w:val="en-US" w:eastAsia="en-US"/>
    </w:rPr>
  </w:style>
  <w:style w:type="character" w:customStyle="1" w:styleId="BodyTextFirstIndentChar">
    <w:name w:val="Body Text First Indent Char"/>
    <w:link w:val="BodyTextFirstIndent"/>
    <w:rsid w:val="009024E3"/>
    <w:rPr>
      <w:rFonts w:ascii="Arial" w:hAnsi="Arial"/>
      <w:lang w:val="en-GB" w:eastAsia="zh-CN"/>
    </w:rPr>
  </w:style>
  <w:style w:type="character" w:customStyle="1" w:styleId="BodyTextIndent3Char">
    <w:name w:val="Body Text Indent 3 Char"/>
    <w:link w:val="BodyTextIndent3"/>
    <w:rsid w:val="009024E3"/>
    <w:rPr>
      <w:rFonts w:ascii="Arial" w:hAnsi="Arial"/>
      <w:sz w:val="16"/>
      <w:szCs w:val="16"/>
      <w:lang w:val="en-GB" w:eastAsia="zh-CN"/>
    </w:rPr>
  </w:style>
  <w:style w:type="character" w:customStyle="1" w:styleId="Heading2Char">
    <w:name w:val="Heading 2 Char"/>
    <w:aliases w:val="Head2A Char,2 Char,H2 Char1,UNDERRUBRIK 1-2 Char,DO NOT USE_h2 Char,h2 Char1,h21 Char,H2 Char Char,h2 Char Char"/>
    <w:link w:val="Heading2"/>
    <w:rsid w:val="009024E3"/>
    <w:rPr>
      <w:rFonts w:ascii="Arial" w:hAnsi="Arial" w:cs="Arial"/>
      <w:sz w:val="32"/>
      <w:szCs w:val="32"/>
      <w:lang w:val="en-US"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024E3"/>
    <w:rPr>
      <w:rFonts w:ascii="Arial" w:hAnsi="Arial" w:cs="Arial"/>
      <w:sz w:val="28"/>
      <w:szCs w:val="28"/>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024E3"/>
    <w:rPr>
      <w:rFonts w:ascii="Arial" w:hAnsi="Arial" w:cs="Arial"/>
      <w:sz w:val="24"/>
      <w:szCs w:val="24"/>
      <w:lang w:val="en-US" w:eastAsia="ko-KR"/>
    </w:rPr>
  </w:style>
  <w:style w:type="paragraph" w:customStyle="1" w:styleId="TdocHeader2">
    <w:name w:val="Tdoc_Header_2"/>
    <w:basedOn w:val="Normal"/>
    <w:qFormat/>
    <w:rsid w:val="009024E3"/>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9024E3"/>
    <w:rPr>
      <w:rFonts w:ascii="Arial" w:hAnsi="Arial"/>
      <w:lang w:val="en-GB" w:eastAsia="zh-CN"/>
    </w:rPr>
  </w:style>
  <w:style w:type="paragraph" w:customStyle="1" w:styleId="Revision1">
    <w:name w:val="Revision1"/>
    <w:hidden/>
    <w:uiPriority w:val="99"/>
    <w:semiHidden/>
    <w:qFormat/>
    <w:rsid w:val="009024E3"/>
    <w:rPr>
      <w:rFonts w:ascii="Arial" w:hAnsi="Arial"/>
      <w:lang w:val="en-GB" w:eastAsia="zh-CN"/>
    </w:rPr>
  </w:style>
  <w:style w:type="character" w:customStyle="1" w:styleId="CommentTextChar">
    <w:name w:val="Comment Text Char"/>
    <w:link w:val="CommentText"/>
    <w:semiHidden/>
    <w:rsid w:val="009024E3"/>
    <w:rPr>
      <w:rFonts w:ascii="Arial" w:hAnsi="Arial"/>
      <w:lang w:val="en-GB" w:eastAsia="zh-CN"/>
    </w:rPr>
  </w:style>
  <w:style w:type="character" w:customStyle="1" w:styleId="HTMLPreformattedChar">
    <w:name w:val="HTML Preformatted Char"/>
    <w:basedOn w:val="DefaultParagraphFont"/>
    <w:link w:val="HTMLPreformatted"/>
    <w:uiPriority w:val="99"/>
    <w:semiHidden/>
    <w:rsid w:val="009024E3"/>
    <w:rPr>
      <w:rFonts w:ascii="Courier New" w:hAnsi="Courier New" w:cs="Courier New"/>
      <w:lang w:val="sv-SE" w:eastAsia="sv-SE"/>
    </w:rPr>
  </w:style>
  <w:style w:type="character" w:customStyle="1" w:styleId="Char">
    <w:name w:val="列出段落 Char"/>
    <w:link w:val="ListParagraph1"/>
    <w:uiPriority w:val="34"/>
    <w:locked/>
    <w:rsid w:val="009024E3"/>
    <w:rPr>
      <w:rFonts w:ascii="Calibri" w:eastAsia="Calibri" w:hAnsi="Calibri"/>
      <w:sz w:val="22"/>
      <w:szCs w:val="22"/>
    </w:rPr>
  </w:style>
  <w:style w:type="character" w:customStyle="1" w:styleId="apple-converted-space">
    <w:name w:val="apple-converted-space"/>
    <w:basedOn w:val="DefaultParagraphFont"/>
    <w:rsid w:val="009024E3"/>
  </w:style>
  <w:style w:type="character" w:customStyle="1" w:styleId="PlaceholderText1">
    <w:name w:val="Placeholder Text1"/>
    <w:basedOn w:val="DefaultParagraphFont"/>
    <w:uiPriority w:val="99"/>
    <w:semiHidden/>
    <w:rsid w:val="009024E3"/>
    <w:rPr>
      <w:color w:val="808080"/>
    </w:rPr>
  </w:style>
  <w:style w:type="paragraph" w:customStyle="1" w:styleId="IvDbodytext">
    <w:name w:val="IvD bodytext"/>
    <w:basedOn w:val="BodyText"/>
    <w:link w:val="IvDbodytextChar"/>
    <w:qFormat/>
    <w:rsid w:val="009024E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024E3"/>
    <w:rPr>
      <w:rFonts w:ascii="Arial" w:hAnsi="Arial"/>
      <w:spacing w:val="2"/>
      <w:lang w:val="en-GB" w:eastAsia="zh-CN"/>
    </w:rPr>
  </w:style>
  <w:style w:type="paragraph" w:customStyle="1" w:styleId="MotorolaResponse1">
    <w:name w:val="Motorola Response1"/>
    <w:semiHidden/>
    <w:qFormat/>
    <w:rsid w:val="009024E3"/>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HCar">
    <w:name w:val="TAH Car"/>
    <w:link w:val="TAH"/>
    <w:qFormat/>
    <w:rsid w:val="009024E3"/>
    <w:rPr>
      <w:rFonts w:ascii="Arial" w:hAnsi="Arial"/>
      <w:b/>
      <w:sz w:val="18"/>
      <w:lang w:val="en-GB"/>
    </w:rPr>
  </w:style>
  <w:style w:type="character" w:customStyle="1" w:styleId="TACChar">
    <w:name w:val="TAC Char"/>
    <w:link w:val="TAC"/>
    <w:qFormat/>
    <w:locked/>
    <w:rsid w:val="009024E3"/>
    <w:rPr>
      <w:rFonts w:ascii="Arial" w:hAnsi="Arial"/>
      <w:sz w:val="18"/>
      <w:lang w:val="en-GB"/>
    </w:rPr>
  </w:style>
  <w:style w:type="paragraph" w:styleId="Revision">
    <w:name w:val="Revision"/>
    <w:hidden/>
    <w:uiPriority w:val="99"/>
    <w:unhideWhenUsed/>
    <w:rsid w:val="006563F4"/>
    <w:pPr>
      <w:spacing w:after="0" w:line="240" w:lineRule="auto"/>
    </w:pPr>
    <w:rPr>
      <w:rFonts w:ascii="Arial" w:hAnsi="Arial"/>
      <w:lang w:val="en-GB" w:eastAsia="zh-CN"/>
    </w:rPr>
  </w:style>
  <w:style w:type="paragraph" w:customStyle="1" w:styleId="Bulletedo1">
    <w:name w:val="Bulleted o 1"/>
    <w:basedOn w:val="Normal"/>
    <w:rsid w:val="007D0412"/>
    <w:pPr>
      <w:numPr>
        <w:numId w:val="12"/>
      </w:numPr>
      <w:spacing w:after="180" w:line="240" w:lineRule="auto"/>
      <w:jc w:val="left"/>
    </w:pPr>
    <w:rPr>
      <w:rFonts w:ascii="Times New Roman" w:eastAsia="SimSun" w:hAnsi="Times New Roman"/>
      <w:lang w:eastAsia="en-US"/>
    </w:rPr>
  </w:style>
  <w:style w:type="character" w:customStyle="1" w:styleId="THChar">
    <w:name w:val="TH Char"/>
    <w:link w:val="TH"/>
    <w:rsid w:val="00C45C17"/>
    <w:rPr>
      <w:rFonts w:ascii="Arial" w:hAnsi="Arial"/>
      <w:b/>
      <w:lang w:val="en-GB" w:eastAsia="en-US"/>
    </w:rPr>
  </w:style>
  <w:style w:type="paragraph" w:styleId="ListParagraph">
    <w:name w:val="List Paragraph"/>
    <w:basedOn w:val="Normal"/>
    <w:link w:val="ListParagraphChar"/>
    <w:uiPriority w:val="34"/>
    <w:qFormat/>
    <w:rsid w:val="008E54BB"/>
    <w:pPr>
      <w:wordWrap w:val="0"/>
      <w:overflowPunct/>
      <w:adjustRightInd/>
      <w:spacing w:before="60" w:after="0" w:line="360" w:lineRule="atLeast"/>
      <w:ind w:leftChars="400" w:left="800" w:hanging="284"/>
      <w:textAlignment w:val="auto"/>
    </w:pPr>
    <w:rPr>
      <w:rFonts w:ascii="Batang" w:eastAsia="Batang" w:hAnsi="Batang" w:cs="Gulim"/>
      <w:lang w:val="en-US" w:eastAsia="ko-KR"/>
    </w:rPr>
  </w:style>
  <w:style w:type="character" w:customStyle="1" w:styleId="ListParagraphChar">
    <w:name w:val="List Paragraph Char"/>
    <w:link w:val="ListParagraph"/>
    <w:uiPriority w:val="34"/>
    <w:qFormat/>
    <w:locked/>
    <w:rsid w:val="008E54BB"/>
    <w:rPr>
      <w:rFonts w:ascii="Batang" w:eastAsia="Batang" w:hAnsi="Batang" w:cs="Gulim"/>
      <w:lang w:val="en-US" w:eastAsia="ko-KR"/>
    </w:rPr>
  </w:style>
</w:styles>
</file>

<file path=word/webSettings.xml><?xml version="1.0" encoding="utf-8"?>
<w:webSettings xmlns:r="http://schemas.openxmlformats.org/officeDocument/2006/relationships" xmlns:w="http://schemas.openxmlformats.org/wordprocessingml/2006/main">
  <w:divs>
    <w:div w:id="134570127">
      <w:bodyDiv w:val="1"/>
      <w:marLeft w:val="0"/>
      <w:marRight w:val="0"/>
      <w:marTop w:val="0"/>
      <w:marBottom w:val="0"/>
      <w:divBdr>
        <w:top w:val="none" w:sz="0" w:space="0" w:color="auto"/>
        <w:left w:val="none" w:sz="0" w:space="0" w:color="auto"/>
        <w:bottom w:val="none" w:sz="0" w:space="0" w:color="auto"/>
        <w:right w:val="none" w:sz="0" w:space="0" w:color="auto"/>
      </w:divBdr>
      <w:divsChild>
        <w:div w:id="269627962">
          <w:marLeft w:val="274"/>
          <w:marRight w:val="0"/>
          <w:marTop w:val="96"/>
          <w:marBottom w:val="0"/>
          <w:divBdr>
            <w:top w:val="none" w:sz="0" w:space="0" w:color="auto"/>
            <w:left w:val="none" w:sz="0" w:space="0" w:color="auto"/>
            <w:bottom w:val="none" w:sz="0" w:space="0" w:color="auto"/>
            <w:right w:val="none" w:sz="0" w:space="0" w:color="auto"/>
          </w:divBdr>
        </w:div>
        <w:div w:id="1625427529">
          <w:marLeft w:val="835"/>
          <w:marRight w:val="0"/>
          <w:marTop w:val="86"/>
          <w:marBottom w:val="0"/>
          <w:divBdr>
            <w:top w:val="none" w:sz="0" w:space="0" w:color="auto"/>
            <w:left w:val="none" w:sz="0" w:space="0" w:color="auto"/>
            <w:bottom w:val="none" w:sz="0" w:space="0" w:color="auto"/>
            <w:right w:val="none" w:sz="0" w:space="0" w:color="auto"/>
          </w:divBdr>
        </w:div>
      </w:divsChild>
    </w:div>
    <w:div w:id="749540425">
      <w:bodyDiv w:val="1"/>
      <w:marLeft w:val="0"/>
      <w:marRight w:val="0"/>
      <w:marTop w:val="0"/>
      <w:marBottom w:val="0"/>
      <w:divBdr>
        <w:top w:val="none" w:sz="0" w:space="0" w:color="auto"/>
        <w:left w:val="none" w:sz="0" w:space="0" w:color="auto"/>
        <w:bottom w:val="none" w:sz="0" w:space="0" w:color="auto"/>
        <w:right w:val="none" w:sz="0" w:space="0" w:color="auto"/>
      </w:divBdr>
      <w:divsChild>
        <w:div w:id="842089067">
          <w:marLeft w:val="274"/>
          <w:marRight w:val="0"/>
          <w:marTop w:val="96"/>
          <w:marBottom w:val="0"/>
          <w:divBdr>
            <w:top w:val="none" w:sz="0" w:space="0" w:color="auto"/>
            <w:left w:val="none" w:sz="0" w:space="0" w:color="auto"/>
            <w:bottom w:val="none" w:sz="0" w:space="0" w:color="auto"/>
            <w:right w:val="none" w:sz="0" w:space="0" w:color="auto"/>
          </w:divBdr>
        </w:div>
      </w:divsChild>
    </w:div>
    <w:div w:id="1086413734">
      <w:bodyDiv w:val="1"/>
      <w:marLeft w:val="0"/>
      <w:marRight w:val="0"/>
      <w:marTop w:val="0"/>
      <w:marBottom w:val="0"/>
      <w:divBdr>
        <w:top w:val="none" w:sz="0" w:space="0" w:color="auto"/>
        <w:left w:val="none" w:sz="0" w:space="0" w:color="auto"/>
        <w:bottom w:val="none" w:sz="0" w:space="0" w:color="auto"/>
        <w:right w:val="none" w:sz="0" w:space="0" w:color="auto"/>
      </w:divBdr>
      <w:divsChild>
        <w:div w:id="1423724691">
          <w:marLeft w:val="274"/>
          <w:marRight w:val="0"/>
          <w:marTop w:val="96"/>
          <w:marBottom w:val="0"/>
          <w:divBdr>
            <w:top w:val="none" w:sz="0" w:space="0" w:color="auto"/>
            <w:left w:val="none" w:sz="0" w:space="0" w:color="auto"/>
            <w:bottom w:val="none" w:sz="0" w:space="0" w:color="auto"/>
            <w:right w:val="none" w:sz="0" w:space="0" w:color="auto"/>
          </w:divBdr>
        </w:div>
        <w:div w:id="890531139">
          <w:marLeft w:val="835"/>
          <w:marRight w:val="0"/>
          <w:marTop w:val="86"/>
          <w:marBottom w:val="0"/>
          <w:divBdr>
            <w:top w:val="none" w:sz="0" w:space="0" w:color="auto"/>
            <w:left w:val="none" w:sz="0" w:space="0" w:color="auto"/>
            <w:bottom w:val="none" w:sz="0" w:space="0" w:color="auto"/>
            <w:right w:val="none" w:sz="0" w:space="0" w:color="auto"/>
          </w:divBdr>
        </w:div>
      </w:divsChild>
    </w:div>
    <w:div w:id="1200509894">
      <w:bodyDiv w:val="1"/>
      <w:marLeft w:val="0"/>
      <w:marRight w:val="0"/>
      <w:marTop w:val="0"/>
      <w:marBottom w:val="0"/>
      <w:divBdr>
        <w:top w:val="none" w:sz="0" w:space="0" w:color="auto"/>
        <w:left w:val="none" w:sz="0" w:space="0" w:color="auto"/>
        <w:bottom w:val="none" w:sz="0" w:space="0" w:color="auto"/>
        <w:right w:val="none" w:sz="0" w:space="0" w:color="auto"/>
      </w:divBdr>
      <w:divsChild>
        <w:div w:id="1722438620">
          <w:marLeft w:val="274"/>
          <w:marRight w:val="0"/>
          <w:marTop w:val="96"/>
          <w:marBottom w:val="0"/>
          <w:divBdr>
            <w:top w:val="none" w:sz="0" w:space="0" w:color="auto"/>
            <w:left w:val="none" w:sz="0" w:space="0" w:color="auto"/>
            <w:bottom w:val="none" w:sz="0" w:space="0" w:color="auto"/>
            <w:right w:val="none" w:sz="0" w:space="0" w:color="auto"/>
          </w:divBdr>
        </w:div>
        <w:div w:id="1374963490">
          <w:marLeft w:val="835"/>
          <w:marRight w:val="0"/>
          <w:marTop w:val="86"/>
          <w:marBottom w:val="0"/>
          <w:divBdr>
            <w:top w:val="none" w:sz="0" w:space="0" w:color="auto"/>
            <w:left w:val="none" w:sz="0" w:space="0" w:color="auto"/>
            <w:bottom w:val="none" w:sz="0" w:space="0" w:color="auto"/>
            <w:right w:val="none" w:sz="0" w:space="0" w:color="auto"/>
          </w:divBdr>
        </w:div>
        <w:div w:id="142549069">
          <w:marLeft w:val="835"/>
          <w:marRight w:val="0"/>
          <w:marTop w:val="86"/>
          <w:marBottom w:val="0"/>
          <w:divBdr>
            <w:top w:val="none" w:sz="0" w:space="0" w:color="auto"/>
            <w:left w:val="none" w:sz="0" w:space="0" w:color="auto"/>
            <w:bottom w:val="none" w:sz="0" w:space="0" w:color="auto"/>
            <w:right w:val="none" w:sz="0" w:space="0" w:color="auto"/>
          </w:divBdr>
        </w:div>
      </w:divsChild>
    </w:div>
    <w:div w:id="1437749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E6166B-167A-4DF7-B127-4B92FE315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8</Pages>
  <Words>2930</Words>
  <Characters>15532</Characters>
  <Application>Microsoft Office Word</Application>
  <DocSecurity>0</DocSecurity>
  <Lines>129</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18426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ZTE</dc:creator>
  <cp:lastModifiedBy>Thorsten</cp:lastModifiedBy>
  <cp:revision>2</cp:revision>
  <cp:lastPrinted>2008-01-31T07:09:00Z</cp:lastPrinted>
  <dcterms:created xsi:type="dcterms:W3CDTF">2017-11-27T22:12:00Z</dcterms:created>
  <dcterms:modified xsi:type="dcterms:W3CDTF">2017-11-27T22:12:00Z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y fmtid="{D5CDD505-2E9C-101B-9397-08002B2CF9AE}" pid="3" name="KSOProductBuildVer">
    <vt:lpwstr>2052-10.8.0.6206</vt:lpwstr>
  </property>
</Properties>
</file>